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68" w:rsidRDefault="00C04E68" w:rsidP="00947AD0">
      <w:pPr>
        <w:ind w:left="-142" w:right="170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spacing w:after="160" w:line="256" w:lineRule="auto"/>
        <w:ind w:left="-284"/>
        <w:jc w:val="center"/>
        <w:rPr>
          <w:rFonts w:ascii="TimesNewRomanPSMT" w:eastAsia="Calibri" w:hAnsi="TimesNewRomanPSMT"/>
          <w:b/>
          <w:color w:val="000000"/>
          <w:sz w:val="28"/>
          <w:szCs w:val="28"/>
          <w:lang w:eastAsia="en-US"/>
        </w:rPr>
      </w:pPr>
      <w:r>
        <w:rPr>
          <w:rFonts w:ascii="TimesNewRomanPSMT" w:eastAsia="Calibri" w:hAnsi="TimesNewRomanPSMT"/>
          <w:b/>
          <w:color w:val="000000"/>
          <w:sz w:val="28"/>
          <w:szCs w:val="28"/>
          <w:lang w:eastAsia="en-US"/>
        </w:rPr>
        <w:t>ДЕПАРАТАМЕНТ КУЛЬТУРЫ АДМИНИСТРАЦИИ ГОРОДА ОМСКА</w:t>
      </w: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  <w:r>
        <w:rPr>
          <w:rFonts w:ascii="TimesNewRomanPSMT" w:eastAsia="Calibri" w:hAnsi="TimesNewRomanPSMT"/>
          <w:b/>
          <w:color w:val="000000"/>
          <w:sz w:val="28"/>
          <w:szCs w:val="28"/>
          <w:lang w:eastAsia="en-US"/>
        </w:rPr>
        <w:br/>
        <w:t>БЮДЖЕТНОЕ ОБРАЗОВАТЕЛЬНОЕ УЧРЕЖДЕНИЕ</w:t>
      </w:r>
      <w:r>
        <w:rPr>
          <w:rFonts w:ascii="TimesNewRomanPSMT" w:eastAsia="Calibri" w:hAnsi="TimesNewRomanPSMT"/>
          <w:b/>
          <w:color w:val="000000"/>
          <w:sz w:val="28"/>
          <w:szCs w:val="28"/>
          <w:lang w:eastAsia="en-US"/>
        </w:rPr>
        <w:br/>
        <w:t xml:space="preserve">ДОПОЛНИТЕЛЬНОГО ОБРАЗОВАНИЯ </w:t>
      </w:r>
      <w:r>
        <w:rPr>
          <w:rFonts w:ascii="TimesNewRomanPSMT" w:eastAsia="Calibri" w:hAnsi="TimesNewRomanPSMT"/>
          <w:b/>
          <w:color w:val="000000"/>
          <w:sz w:val="28"/>
          <w:szCs w:val="28"/>
          <w:lang w:eastAsia="en-US"/>
        </w:rPr>
        <w:br/>
      </w:r>
      <w:r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«ДЕТСКАЯ ШКОЛА ИСКУССТВ № 20» ГОРОДА ОМСКА</w:t>
      </w: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-BoldMT" w:eastAsia="Calibri" w:hAnsi="TimesNewRomanPS-BoldMT"/>
          <w:b/>
          <w:bCs/>
          <w:color w:val="000000"/>
          <w:lang w:eastAsia="en-US"/>
        </w:rPr>
      </w:pPr>
      <w:r>
        <w:rPr>
          <w:rFonts w:ascii="TimesNewRomanPS-BoldMT" w:eastAsia="Calibri" w:hAnsi="TimesNewRomanPS-BoldMT"/>
          <w:b/>
          <w:noProof/>
          <w:color w:val="000000"/>
        </w:rPr>
        <w:drawing>
          <wp:inline distT="0" distB="0" distL="0" distR="0">
            <wp:extent cx="2247900" cy="2247900"/>
            <wp:effectExtent l="0" t="0" r="0" b="0"/>
            <wp:docPr id="1" name="Рисунок 1" descr="zKGvw5Ky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zKGvw5Ky9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-BoldMT" w:eastAsia="Calibri" w:hAnsi="TimesNewRomanPS-BoldMT"/>
          <w:b/>
          <w:bCs/>
          <w:color w:val="00000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-BoldMT" w:eastAsia="Calibri" w:hAnsi="TimesNewRomanPS-BoldMT"/>
          <w:b/>
          <w:bCs/>
          <w:color w:val="00000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-BoldMT" w:eastAsia="Calibri" w:hAnsi="TimesNewRomanPS-BoldMT"/>
          <w:b/>
          <w:bCs/>
          <w:color w:val="00000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36"/>
          <w:szCs w:val="36"/>
          <w:lang w:eastAsia="en-US"/>
        </w:rPr>
        <w:t>ОТЧЕТ</w:t>
      </w:r>
      <w:r>
        <w:rPr>
          <w:rFonts w:ascii="Times New Roman" w:eastAsia="Calibri" w:hAnsi="Times New Roman"/>
          <w:b/>
          <w:bCs/>
          <w:color w:val="000000"/>
          <w:sz w:val="36"/>
          <w:szCs w:val="36"/>
          <w:lang w:eastAsia="en-US"/>
        </w:rPr>
        <w:br/>
        <w:t>О РЕЗУЛЬТАТАХ САМООБСЛЕДОВАНИЯ</w:t>
      </w:r>
      <w:r>
        <w:rPr>
          <w:rFonts w:ascii="Times New Roman" w:eastAsia="Calibri" w:hAnsi="Times New Roman"/>
          <w:b/>
          <w:bCs/>
          <w:color w:val="000000"/>
          <w:sz w:val="36"/>
          <w:szCs w:val="36"/>
          <w:lang w:eastAsia="en-US"/>
        </w:rPr>
        <w:br/>
        <w:t xml:space="preserve">БОУ ДО «ДШИ № 20» г. ОМСКА </w:t>
      </w:r>
    </w:p>
    <w:p w:rsidR="00C04E68" w:rsidRDefault="00C04E68" w:rsidP="00C04E68">
      <w:pPr>
        <w:keepLines/>
        <w:spacing w:after="160" w:line="256" w:lineRule="auto"/>
        <w:jc w:val="center"/>
        <w:rPr>
          <w:rFonts w:ascii="Times New Roman" w:eastAsia="Calibri" w:hAnsi="Times New Roman"/>
          <w:color w:val="000000"/>
          <w:sz w:val="36"/>
          <w:szCs w:val="36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36"/>
          <w:szCs w:val="36"/>
          <w:lang w:eastAsia="en-US"/>
        </w:rPr>
        <w:t>ЗА 2020 ГОД</w:t>
      </w:r>
      <w:r>
        <w:rPr>
          <w:rFonts w:ascii="Times New Roman" w:eastAsia="Calibri" w:hAnsi="Times New Roman"/>
          <w:b/>
          <w:bCs/>
          <w:color w:val="000000"/>
          <w:sz w:val="36"/>
          <w:szCs w:val="36"/>
          <w:lang w:eastAsia="en-US"/>
        </w:rPr>
        <w:br/>
      </w: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jc w:val="center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keepLines/>
        <w:spacing w:after="160" w:line="256" w:lineRule="auto"/>
        <w:rPr>
          <w:rFonts w:ascii="TimesNewRomanPSMT" w:eastAsia="Calibri" w:hAnsi="TimesNewRomanPSMT"/>
          <w:color w:val="000000"/>
          <w:sz w:val="20"/>
          <w:lang w:eastAsia="en-US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1"/>
        <w:gridCol w:w="5474"/>
      </w:tblGrid>
      <w:tr w:rsidR="00C04E68" w:rsidTr="00C04E68">
        <w:tc>
          <w:tcPr>
            <w:tcW w:w="3936" w:type="dxa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БОУ ДО «ДШИ № 20» г. Омска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______________________Е.А. Михейкина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________________________20__ г.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C07C35">
              <w:rPr>
                <w:rFonts w:ascii="Times New Roman" w:hAnsi="Times New Roman"/>
                <w:sz w:val="28"/>
                <w:szCs w:val="28"/>
              </w:rPr>
              <w:t xml:space="preserve"> 46-Д</w:t>
            </w:r>
            <w:r w:rsidRPr="00C0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C07C35">
              <w:rPr>
                <w:rFonts w:ascii="Times New Roman" w:hAnsi="Times New Roman"/>
                <w:sz w:val="28"/>
                <w:szCs w:val="28"/>
              </w:rPr>
              <w:t xml:space="preserve"> 30/12</w:t>
            </w:r>
            <w:r w:rsidRPr="00C04E68">
              <w:rPr>
                <w:rFonts w:ascii="Times New Roman" w:hAnsi="Times New Roman"/>
                <w:sz w:val="28"/>
                <w:szCs w:val="28"/>
              </w:rPr>
              <w:t xml:space="preserve">/2020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242"/>
      </w:tblGrid>
      <w:tr w:rsidR="00C04E68" w:rsidTr="00C04E68">
        <w:trPr>
          <w:trHeight w:val="303"/>
        </w:trPr>
        <w:tc>
          <w:tcPr>
            <w:tcW w:w="675" w:type="dxa"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  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Общие сведения об образовательном учреждении                            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образовательного процесса                                            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и система управления                                                          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программы по видам искусств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 учебного процесса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Качественные и количественные показатели успеваемости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коллективы и достижения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Концертно-просветительская деятельность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кадрового обеспечения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деятельности БОУ ДО «ДШИ № 20» г. Омска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04E68" w:rsidTr="00C04E68">
        <w:tc>
          <w:tcPr>
            <w:tcW w:w="675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242" w:type="dxa"/>
            <w:hideMark/>
          </w:tcPr>
          <w:p w:rsidR="00C04E68" w:rsidRDefault="00C04E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both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отчет составлен на основании Федерального закона от 29.12.2012 № 273-ФЗ «Об образовании в Российской Федерации» пункт   3 части 2 статьи 29, Положения о порядке проведения самообследования                  и утверждения отчета о результатах самообследования бюджетного образовательного учреждения дополнительного образования «Детская школа искусств № 20» города Омска (далее –Учреждение), по результатам самообследования деятельности Учреждения за 2020 год, которое проводилось в соответствии</w:t>
      </w:r>
      <w:r w:rsidR="00C07C35">
        <w:rPr>
          <w:rFonts w:ascii="Times New Roman" w:hAnsi="Times New Roman"/>
          <w:sz w:val="28"/>
          <w:szCs w:val="28"/>
        </w:rPr>
        <w:t xml:space="preserve"> с приказом от 30.12.2020 г № 46-Д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самообследования и составления отчета по его результатам, обеспечение доступности и открытости информации о деятельности Учреждения.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проводилось с 01 марта по 30 марта 2021 года.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Положению о порядке проведения самообследования организацией оценивались: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образовательной деятельности;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образовательного процесса;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и система управления;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программы по видам искусств;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учебного процесса;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качественные и количественные показатели успеваемости, выпускники;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коллективы и достижения;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концертно-просветительская деятельность;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кадрового обеспечения;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образовательного процесса;</w:t>
      </w:r>
    </w:p>
    <w:p w:rsidR="00C04E68" w:rsidRDefault="00C04E68" w:rsidP="00C04E6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материально-техническая база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деятельности Учреждения наполняются в соответствии                   с утвержденным приказом Министерства образования и науки Российской Федерации от 10 декабря 2013 года №1324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сведения об образовательном учреждении</w:t>
      </w:r>
    </w:p>
    <w:p w:rsidR="00C04E68" w:rsidRDefault="00C04E68" w:rsidP="00C04E68">
      <w:pPr>
        <w:ind w:left="1069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pStyle w:val="P8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Бюджетное образовательное учреждение дополнительного образования «Детская школа искусств № 20» города Омска создано в 2014 году на основании постановления Администрации города Омска № 157 - п от 10 февраля 2014 года.</w:t>
      </w:r>
      <w:r>
        <w:rPr>
          <w:color w:val="000000"/>
          <w:sz w:val="28"/>
          <w:szCs w:val="28"/>
        </w:rPr>
        <w:t xml:space="preserve"> </w:t>
      </w:r>
    </w:p>
    <w:p w:rsidR="00C04E68" w:rsidRDefault="00C04E68" w:rsidP="00C04E68">
      <w:pPr>
        <w:pStyle w:val="P8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color w:val="000000"/>
          <w:sz w:val="28"/>
          <w:szCs w:val="28"/>
        </w:rPr>
        <w:br/>
        <w:t xml:space="preserve">с Конституцией Российской Федерации, </w:t>
      </w:r>
      <w:r>
        <w:rPr>
          <w:kern w:val="36"/>
          <w:sz w:val="28"/>
          <w:szCs w:val="28"/>
        </w:rPr>
        <w:t xml:space="preserve">Федеральным законом Российской Федерации от 29 декабря 2012 г. №273-ФЗ </w:t>
      </w:r>
      <w:r>
        <w:rPr>
          <w:sz w:val="28"/>
          <w:szCs w:val="28"/>
        </w:rPr>
        <w:t xml:space="preserve">«Об образовании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Российской Федерации                                     «О некоммерческих организациях», Гражданским и Бюджетным кодексами Российской Федерации, другими законами и правовыми актами Российской Федерации, </w:t>
      </w:r>
      <w:r>
        <w:rPr>
          <w:sz w:val="28"/>
          <w:szCs w:val="28"/>
        </w:rPr>
        <w:t>законодательством Омской области и муниципальными правовыми актами города Омска, нормативными актами департамента культуры Администрации города Омска, Уставом</w:t>
      </w:r>
      <w:r>
        <w:rPr>
          <w:color w:val="000000"/>
          <w:sz w:val="28"/>
          <w:szCs w:val="28"/>
        </w:rPr>
        <w:t xml:space="preserve"> и другими действующими нормативно-правовыми актами Учреждения.</w:t>
      </w:r>
    </w:p>
    <w:p w:rsidR="00C04E68" w:rsidRDefault="00C04E68" w:rsidP="00C04E68">
      <w:pPr>
        <w:pStyle w:val="P8"/>
        <w:ind w:left="-680"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5345"/>
      </w:tblGrid>
      <w:tr w:rsidR="00C04E68" w:rsidTr="00C04E68">
        <w:trPr>
          <w:trHeight w:val="983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Бюджетное образовательное учреждение дополнительного образования «Детская школа искусств № 20» города Омска</w:t>
            </w:r>
          </w:p>
        </w:tc>
      </w:tr>
      <w:tr w:rsidR="00C04E68" w:rsidTr="00C04E68">
        <w:trPr>
          <w:trHeight w:val="65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БОУ ДО «ДШИ № 20» г. Омска</w:t>
            </w:r>
          </w:p>
        </w:tc>
      </w:tr>
      <w:tr w:rsidR="00C04E68" w:rsidTr="00C04E68">
        <w:trPr>
          <w:trHeight w:val="635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Бюджетное учреждение</w:t>
            </w:r>
          </w:p>
        </w:tc>
      </w:tr>
      <w:tr w:rsidR="00C04E68" w:rsidTr="00C04E68">
        <w:trPr>
          <w:trHeight w:val="65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дополнительного образования</w:t>
            </w:r>
          </w:p>
        </w:tc>
      </w:tr>
      <w:tr w:rsidR="00C04E68" w:rsidTr="00C04E68">
        <w:trPr>
          <w:trHeight w:val="635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собственности здания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</w:p>
        </w:tc>
      </w:tr>
      <w:tr w:rsidR="00C04E68" w:rsidTr="00C04E68">
        <w:trPr>
          <w:trHeight w:val="575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культуры Администрации города Омска</w:t>
            </w:r>
          </w:p>
        </w:tc>
      </w:tr>
      <w:tr w:rsidR="00C04E68" w:rsidTr="00C04E68">
        <w:trPr>
          <w:trHeight w:val="65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55ЛО1 № 0001680 от 23 июня 2017 г. (бессрочно).</w:t>
            </w:r>
          </w:p>
        </w:tc>
      </w:tr>
      <w:tr w:rsidR="00C04E68" w:rsidTr="00C04E68">
        <w:trPr>
          <w:trHeight w:val="317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644039, г. Омск, ул. 1 Мая, д. 25</w:t>
            </w:r>
          </w:p>
        </w:tc>
      </w:tr>
      <w:tr w:rsidR="00C04E68" w:rsidTr="00C04E68">
        <w:trPr>
          <w:trHeight w:val="317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Телефон/Факс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(3812) 90-34-43, (3812) 90-37-94</w:t>
            </w:r>
          </w:p>
        </w:tc>
      </w:tr>
      <w:tr w:rsidR="00C04E68" w:rsidTr="00C04E68">
        <w:trPr>
          <w:trHeight w:val="635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почты, сайт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dshi-20@mail.ru</w:t>
              </w:r>
            </w:hyperlink>
          </w:p>
          <w:p w:rsidR="00C04E68" w:rsidRDefault="00C04E68">
            <w:pPr>
              <w:jc w:val="both"/>
              <w:rPr>
                <w:rFonts w:ascii="Times New Roman" w:hAnsi="Times New Roman"/>
                <w:color w:val="2E74B5"/>
                <w:sz w:val="28"/>
                <w:szCs w:val="28"/>
              </w:rPr>
            </w:pPr>
            <w:hyperlink r:id="rId7" w:tgtFrame="_blank" w:history="1">
              <w:r>
                <w:rPr>
                  <w:rStyle w:val="a3"/>
                  <w:rFonts w:ascii="Times New Roman" w:hAnsi="Times New Roman"/>
                  <w:color w:val="2E74B5"/>
                  <w:sz w:val="28"/>
                  <w:szCs w:val="28"/>
                  <w:shd w:val="clear" w:color="auto" w:fill="FFFFFF"/>
                </w:rPr>
                <w:t>www.dshi-20omsk.ru</w:t>
              </w:r>
            </w:hyperlink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«Детская школа искусств № 20» открыта в г. Омске в 2014 году                         и является единственным центром развития детского творчества                                  в микрорайоне Порт-Артур. В школе со дня основания и по настоящее время преподаются музыкальные, театральные, художественные                                         и хореографические дисциплины.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образовательного процесса</w:t>
      </w:r>
    </w:p>
    <w:p w:rsidR="00C04E68" w:rsidRDefault="00C04E68" w:rsidP="00C04E68">
      <w:pPr>
        <w:ind w:left="709"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располагается в помещении, общей площадью 1527,8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площадь земельного участка 9297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год постройки 1940 г.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реализации учебных программ Учреждение имеет </w:t>
      </w:r>
      <w:r>
        <w:rPr>
          <w:rFonts w:ascii="Times New Roman" w:hAnsi="Times New Roman"/>
          <w:color w:val="000000"/>
          <w:sz w:val="28"/>
          <w:szCs w:val="28"/>
        </w:rPr>
        <w:br/>
        <w:t>в своей структуре:</w:t>
      </w:r>
    </w:p>
    <w:p w:rsidR="00C04E68" w:rsidRDefault="00C04E68" w:rsidP="00C04E6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учебных кабинетов для проведения индивидуальных занятий;</w:t>
      </w:r>
    </w:p>
    <w:p w:rsidR="00C04E68" w:rsidRDefault="00C04E68" w:rsidP="00C04E6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кабинетов для проведения групповых занятий; </w:t>
      </w:r>
    </w:p>
    <w:p w:rsidR="00C04E68" w:rsidRDefault="00C04E68" w:rsidP="00C04E6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актовый зал;                                  </w:t>
      </w:r>
    </w:p>
    <w:p w:rsidR="00C04E68" w:rsidRDefault="00C04E68" w:rsidP="00C04E6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административных помещения, </w:t>
      </w:r>
    </w:p>
    <w:p w:rsidR="00C04E68" w:rsidRDefault="00C04E68" w:rsidP="00C04E6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помещение для хранения натюрмортного фонда.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Учебные аудитории укомплектованы в соответствии с федеральными государственными требованиями: музыкальными инструментами                             в соответствии с назначением кабинета (7 фортепиано, 2 баяна, 2 </w:t>
      </w:r>
      <w:proofErr w:type="gramStart"/>
      <w:r>
        <w:rPr>
          <w:rFonts w:ascii="Times New Roman" w:hAnsi="Times New Roman"/>
          <w:sz w:val="28"/>
          <w:szCs w:val="28"/>
        </w:rPr>
        <w:t xml:space="preserve">гитары,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2 флейты), мультимедийной аппаратурой для проведения занятий                            по музыкально-теоретическим предметам, наглядными пособиями.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насчитывается 25 единиц оргтехники (10 компьютеров, 4 графических планшета, 1 стол для песочной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анимации,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1 мультипликационный станок, 1 мультимедийный проектор, 1 ксерокс,          4 МФУ, 1 цифровой фотоаппарат).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школьной библиотеки на данный момент насчитывает 1016 единиц хранения и состоит из нотной, теоретической и художественной литературы.  Он давно устарел, большинство изданий 60-х-80-х годов прошлого века, требует пополнения и обновления. Не хватает нотной литературы для младших классов (например, Б. </w:t>
      </w:r>
      <w:proofErr w:type="spellStart"/>
      <w:r>
        <w:rPr>
          <w:rFonts w:ascii="Times New Roman" w:hAnsi="Times New Roman"/>
          <w:sz w:val="28"/>
          <w:szCs w:val="28"/>
        </w:rPr>
        <w:t>Милич</w:t>
      </w:r>
      <w:proofErr w:type="spellEnd"/>
      <w:r>
        <w:rPr>
          <w:rFonts w:ascii="Times New Roman" w:hAnsi="Times New Roman"/>
          <w:sz w:val="28"/>
          <w:szCs w:val="28"/>
        </w:rPr>
        <w:t xml:space="preserve"> «Маленькому пианисту»). Острая нехватка учебной литературы и дидактических материалов, а также наглядных пособий на художественном отделении.                  Нет обучающей литературы по классу казахской домбры.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Учреждение реализует дополнительные общеобразовательные программы в области искусств (предпрофессиональные                                             и общеразвивающие).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Дополнительные предпрофессиональные образовательные программы в области искусств разработаны в Учреждении самостоятельно                              на основании типовых программ, разработанных Министерством культуры РФ,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реализации, и являются адаптированными.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Дополнительные общеразвивающие общеобразовательные программы в области искусств разработаны Учреждением на основании Рекомендаций по организации образовательной и методической деятельности при реализации общеразвивающих программ в области искусств, утвержденных приказом Министерства культуры РФ, а также с учетом многолетнего опыта преподавателей российских детских школ искусств. Данные программы также являются адаптированными.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Учебные планы разработаны с учетом графиков образовательного процесса по каждой из реализуемых образовательных программ в области искусств и сроков обучения по этим программам.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Количество детей, принимаемых в Учреждение для обучения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по образовательным программам в области искусств определяется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муниципальным заданием на оказание муниципальных услуг, устанавливаемым ежегодно Учредителем.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приеме на обучение по дополнительной предпрофессиональной образовательной программе в области искусств Учреждение проводит отбор детей с целью выявления их творческих способностей.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обучение по дополнительной общеразвивающей программе учащиеся зачисляются на основании заявления родителей и очередности подачи документов.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Организация учебного процесса в Учреждении осуществляется </w:t>
      </w:r>
      <w:r>
        <w:rPr>
          <w:rFonts w:ascii="Times New Roman" w:hAnsi="Times New Roman"/>
          <w:color w:val="000000"/>
          <w:sz w:val="28"/>
          <w:szCs w:val="28"/>
        </w:rPr>
        <w:br/>
        <w:t>в соответствии с расписанием занятий по каждой из реализуемых образовательных программ, которое разрабатывается и утверждается Учреждением самостоятельно на основании учебных планов.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год в Учреждении начинается 1 сентября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заканчивается в сроки, установленные графиками учебного процесса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учебными планами.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реализации образовательных программ в области искусств продолжительность учебных занятий, равна одному академическому часу     и составляет 40 минут. В первом классе сроком обучения 8 (9) лет продолжительность учебного занятия составляет 30 минут.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Учреждении изучение учебных предметов учебного плана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проведение консультаций осуществляется в форме индивидуальных занятий, мелкогрупповых занятий численностью от 4 до 10 человек, </w:t>
      </w:r>
      <w:r>
        <w:rPr>
          <w:rFonts w:ascii="Times New Roman" w:hAnsi="Times New Roman"/>
          <w:color w:val="000000"/>
          <w:sz w:val="28"/>
          <w:szCs w:val="28"/>
        </w:rPr>
        <w:br/>
        <w:t>по ансамблевым учебным предметам – от 2-х человек, групповых занятий численностью от 11 человек.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Учреждении установлены следующие виды аудиторных учебных занятий:</w:t>
      </w:r>
      <w:r>
        <w:rPr>
          <w:rFonts w:ascii="Times New Roman" w:hAnsi="Times New Roman"/>
          <w:sz w:val="28"/>
          <w:szCs w:val="28"/>
          <w:lang w:eastAsia="en-US"/>
        </w:rPr>
        <w:t xml:space="preserve"> урок/контрольный урок, прослушивание, творческий просмотр, творческий показ, технический зачет, спектакль, пленэр, репетиция, академический концерт, мастер-класс.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Продолжительность учебных занятий по дополнительным предпрофессиональным общеобразовательным программам в области искусств в первом классе составляет 32 недели, со второго по восьмой классы 33 недели. При реализации программы с дополнительным годом обучения продолжительность учебных занятий составляет 33 недели.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Продолжительность учебных занятий по дополнительным общеразвивающим общеобразовательным программам в области искусств                  с первого по четвертый класс составляет 34 недели.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E68" w:rsidRDefault="00C04E68" w:rsidP="00C04E68">
      <w:pPr>
        <w:shd w:val="clear" w:color="auto" w:fill="FFFFFF"/>
        <w:ind w:right="1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год для педагогических работников Учреждения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составляет 44 недели, из которых 32-33 недели – проведение аудиторных занятий, 2-3 недели –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</w:t>
      </w:r>
      <w:r>
        <w:rPr>
          <w:rFonts w:ascii="Times New Roman" w:hAnsi="Times New Roman"/>
          <w:color w:val="000000"/>
          <w:sz w:val="28"/>
          <w:szCs w:val="28"/>
        </w:rPr>
        <w:t>работу.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Освоение образовательных программ в области искусств завершается итоговой аттестацией учащихся, формы и порядок проведения которой устанавливаются Положением об итоговой аттестации, разрабатываемым и утверждаемым Учреждением в соответствии с порядком, установленным Министерством культуры Российской Федерации по согласованию                          с Министерством образования и науки Российской Федерации.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Учреждения выпускникам, обучавшимся </w:t>
      </w:r>
      <w:r>
        <w:rPr>
          <w:rFonts w:ascii="Times New Roman" w:hAnsi="Times New Roman"/>
          <w:color w:val="000000"/>
          <w:sz w:val="28"/>
          <w:szCs w:val="28"/>
        </w:rPr>
        <w:br/>
        <w:t>по дополнительным предпрофессиональным общеобразовательным программам в области искусств, выдается заверенное печатью Учреждения свидетельство об освоении этих программ по форме, установленной Министерством культуры Российской Федерации.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итоговой аттестации учащихся, освоивших дополнительные общеразвивающие общеобразовательные программам                   в области искусств выдается заверенное печатью свидетельство по форме, установленной Учреждением.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Платные образовательные услуги, предоставляются Учреждением на основании договора с родителями (законными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представителями)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о предоставлении платных образовательных услуг, заключаемого                                в соответствии с Положением о платных образовательных услугах Учреждения, а также с учетом требований Федерального закона «О защите прав потребителей». По окончании образовательного курса учащимся выдается сертификат.  </w:t>
      </w:r>
    </w:p>
    <w:p w:rsidR="00C04E68" w:rsidRDefault="00C04E68" w:rsidP="00C04E6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и система управления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-1094105</wp:posOffset>
            </wp:positionH>
            <wp:positionV relativeFrom="margin">
              <wp:posOffset>333375</wp:posOffset>
            </wp:positionV>
            <wp:extent cx="7562850" cy="6800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80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Единоличным исполнительным органом управления Учреждения является руководитель Учреждения - директор, который осуществляет текущее руководство деятельностью Учреждения. Порядок формирования органов самоуправления, их компетенция, структура, срок полномочий                      и порядок организации деятельности, определяются Уставом, соответствующими положениями, принимаемыми трудовым коллективом Учреждения и утверждаемые директором.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сформированы коллегиальные органы </w:t>
      </w:r>
      <w:proofErr w:type="gramStart"/>
      <w:r>
        <w:rPr>
          <w:rFonts w:ascii="Times New Roman" w:hAnsi="Times New Roman"/>
          <w:sz w:val="28"/>
          <w:szCs w:val="28"/>
        </w:rPr>
        <w:t xml:space="preserve">управления,   </w:t>
      </w:r>
      <w:proofErr w:type="gramEnd"/>
      <w:r>
        <w:rPr>
          <w:rFonts w:ascii="Times New Roman" w:hAnsi="Times New Roman"/>
          <w:sz w:val="28"/>
          <w:szCs w:val="28"/>
        </w:rPr>
        <w:t xml:space="preserve">    к которым относятся Общее собрание трудового коллектива, Педагогический </w:t>
      </w:r>
      <w:r>
        <w:rPr>
          <w:rFonts w:ascii="Times New Roman" w:hAnsi="Times New Roman"/>
          <w:sz w:val="28"/>
          <w:szCs w:val="28"/>
        </w:rPr>
        <w:lastRenderedPageBreak/>
        <w:t xml:space="preserve">совет, Методический совет, Совет родителей, Первичная профсоюзная организация.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Правом на участие в управлении Учреждением, в том числе                          в коллегиальных органах управления, в порядке, установленном Уставом, пользуются все работники.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функционируют структурные подразделения – отделы, отделения. Это объединения преподавателей одной образовательной области, которые осуществляют проведение учебно-воспитательной, методической работы по одному или нескольким родственным учебным предметам и направлению.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Отделы в своей работе руководствуются Уставом и локальными актами Учреждения.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структурных подразделений – заведующие отделами, отделений – назначаются приказом директора и подчиняются директору Учреждения и заместителю директора по учебно-воспитательной работе. Заведующие отделами по согласованию с заместителем директора                         по учебно-воспитательной работе:</w:t>
      </w:r>
    </w:p>
    <w:p w:rsidR="00C04E68" w:rsidRDefault="00C04E68" w:rsidP="00C04E6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 методические заседания преподавателей;</w:t>
      </w:r>
    </w:p>
    <w:p w:rsidR="00C04E68" w:rsidRDefault="00C04E68" w:rsidP="00C04E6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организуют участие преподавателей в работе городских и областных методических объединений;</w:t>
      </w:r>
    </w:p>
    <w:p w:rsidR="00C04E68" w:rsidRDefault="00C04E68" w:rsidP="00C04E6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организуют концерты учащихся для родителей;</w:t>
      </w:r>
    </w:p>
    <w:p w:rsidR="00C04E68" w:rsidRDefault="00C04E68" w:rsidP="00C04E6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в организации работы по повышению квалификации преподавателей вверенных им подразделений;</w:t>
      </w:r>
    </w:p>
    <w:p w:rsidR="00C04E68" w:rsidRDefault="00C04E68" w:rsidP="00C04E6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ведут документацию, отчитываются о работе подразделений                         на заседаниях Педагогического совета.</w:t>
      </w: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программы по видам искусства</w:t>
      </w:r>
    </w:p>
    <w:p w:rsidR="00C04E68" w:rsidRDefault="00C04E68" w:rsidP="00C04E68">
      <w:pPr>
        <w:ind w:left="709" w:right="1701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4981"/>
        <w:gridCol w:w="1805"/>
        <w:gridCol w:w="1805"/>
      </w:tblGrid>
      <w:tr w:rsidR="00C04E68" w:rsidTr="00C04E68">
        <w:trPr>
          <w:trHeight w:val="875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освоения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поступающего</w:t>
            </w:r>
          </w:p>
        </w:tc>
      </w:tr>
      <w:tr w:rsidR="00C04E68" w:rsidTr="00C04E68">
        <w:trPr>
          <w:trHeight w:val="757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предпрофессиональные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музыкального искусства</w:t>
            </w:r>
          </w:p>
        </w:tc>
      </w:tr>
      <w:tr w:rsidR="00C04E68" w:rsidTr="00C04E68">
        <w:trPr>
          <w:trHeight w:val="2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6,6 - 9 лет</w:t>
            </w:r>
          </w:p>
        </w:tc>
      </w:tr>
      <w:tr w:rsidR="00C04E68" w:rsidTr="00C04E68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Народные инструменты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5(6) лет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6,6 - 9 лет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10-12 лет</w:t>
            </w:r>
          </w:p>
        </w:tc>
      </w:tr>
      <w:tr w:rsidR="00C04E68" w:rsidTr="00C04E68">
        <w:trPr>
          <w:trHeight w:val="3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6,6 - 9 лет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915"/>
        </w:trPr>
        <w:tc>
          <w:tcPr>
            <w:tcW w:w="90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предпрофессиональные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изобразительного искусства</w:t>
            </w:r>
          </w:p>
        </w:tc>
      </w:tr>
      <w:tr w:rsidR="00C04E68" w:rsidTr="00C04E68">
        <w:trPr>
          <w:trHeight w:val="2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Живопись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5(6) лет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10 - 12 лет</w:t>
            </w:r>
          </w:p>
        </w:tc>
      </w:tr>
      <w:tr w:rsidR="00C04E68" w:rsidTr="00C04E68">
        <w:trPr>
          <w:trHeight w:val="1057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предпрофессиональные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хореографического искусства</w:t>
            </w:r>
          </w:p>
        </w:tc>
      </w:tr>
      <w:tr w:rsidR="00C04E68" w:rsidTr="00C04E68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6,6 - 9 лет</w:t>
            </w:r>
          </w:p>
        </w:tc>
      </w:tr>
      <w:tr w:rsidR="00C04E68" w:rsidTr="00C04E68">
        <w:trPr>
          <w:trHeight w:val="458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предпрофессиональные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театрального искусства</w:t>
            </w:r>
          </w:p>
        </w:tc>
      </w:tr>
      <w:tr w:rsidR="00C04E68" w:rsidTr="00C04E68">
        <w:trPr>
          <w:trHeight w:val="458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Искусство театра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 лет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6,6 - 9 лет</w:t>
            </w:r>
          </w:p>
        </w:tc>
      </w:tr>
      <w:tr w:rsidR="00C04E68" w:rsidTr="00C04E68">
        <w:trPr>
          <w:trHeight w:val="986"/>
        </w:trPr>
        <w:tc>
          <w:tcPr>
            <w:tcW w:w="905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музыкального искусства</w:t>
            </w:r>
          </w:p>
        </w:tc>
      </w:tr>
      <w:tr w:rsidR="00C04E68" w:rsidTr="00C04E68">
        <w:trPr>
          <w:trHeight w:val="3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Инструментальное исполнительство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6,6 - 13 лет</w:t>
            </w:r>
          </w:p>
        </w:tc>
      </w:tr>
      <w:tr w:rsidR="00C04E68" w:rsidTr="00C04E68">
        <w:trPr>
          <w:trHeight w:val="3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Эстрадно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-джазовое пение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6,6 - 13 лет</w:t>
            </w:r>
          </w:p>
        </w:tc>
      </w:tr>
      <w:tr w:rsidR="00C04E68" w:rsidTr="00C04E68">
        <w:trPr>
          <w:trHeight w:val="915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изобразительного искусства</w:t>
            </w:r>
          </w:p>
        </w:tc>
      </w:tr>
      <w:tr w:rsidR="00C04E68" w:rsidTr="00C04E68">
        <w:trPr>
          <w:trHeight w:val="2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Изобразительное и декоративно-прикладное искусство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6,6 - 13 лет</w:t>
            </w:r>
          </w:p>
        </w:tc>
      </w:tr>
      <w:tr w:rsidR="00C04E68" w:rsidTr="00C04E68">
        <w:trPr>
          <w:trHeight w:val="1057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хореографического искусства</w:t>
            </w:r>
          </w:p>
        </w:tc>
      </w:tr>
      <w:tr w:rsidR="00C04E68" w:rsidTr="00C04E68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6,6 - 13 лет</w:t>
            </w:r>
          </w:p>
        </w:tc>
      </w:tr>
      <w:tr w:rsidR="00C04E68" w:rsidTr="00C04E68">
        <w:trPr>
          <w:trHeight w:val="4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программы в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области театрального искусства</w:t>
            </w:r>
          </w:p>
        </w:tc>
      </w:tr>
      <w:tr w:rsidR="00C04E68" w:rsidTr="00C04E68">
        <w:trPr>
          <w:trHeight w:val="458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Искусство театра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6,6 - 13 лет</w:t>
            </w:r>
          </w:p>
        </w:tc>
      </w:tr>
      <w:tr w:rsidR="00C04E68" w:rsidTr="00C04E68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 образовательные программы в области искусств, реализуемые на платной основе</w:t>
            </w:r>
          </w:p>
        </w:tc>
      </w:tr>
      <w:tr w:rsidR="00C04E68" w:rsidTr="00C04E68">
        <w:trPr>
          <w:trHeight w:val="77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E68" w:rsidTr="00C04E68">
        <w:trPr>
          <w:trHeight w:val="376"/>
        </w:trPr>
        <w:tc>
          <w:tcPr>
            <w:tcW w:w="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Раннее эстетическое развитие детей 4-5 лет «Занимательный сад»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лет</w:t>
            </w:r>
          </w:p>
        </w:tc>
      </w:tr>
      <w:tr w:rsidR="00C04E68" w:rsidTr="00C04E68">
        <w:trPr>
          <w:trHeight w:val="8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378"/>
        </w:trPr>
        <w:tc>
          <w:tcPr>
            <w:tcW w:w="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«Основы хореографического творчества»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 лет</w:t>
            </w:r>
          </w:p>
        </w:tc>
      </w:tr>
      <w:tr w:rsidR="00C04E68" w:rsidTr="00C04E68">
        <w:trPr>
          <w:trHeight w:val="8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378"/>
        </w:trPr>
        <w:tc>
          <w:tcPr>
            <w:tcW w:w="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Индивидуальное обучение игре на музыкальном инструменте (вокалу)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 лет</w:t>
            </w:r>
          </w:p>
        </w:tc>
      </w:tr>
      <w:tr w:rsidR="00C04E68" w:rsidTr="00C04E68">
        <w:trPr>
          <w:trHeight w:val="8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378"/>
        </w:trPr>
        <w:tc>
          <w:tcPr>
            <w:tcW w:w="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8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«Знакомство с основами изобразительного искусства и декоративно-прикладного творчества»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 лет</w:t>
            </w:r>
          </w:p>
        </w:tc>
      </w:tr>
      <w:tr w:rsidR="00C04E68" w:rsidTr="00C04E68">
        <w:trPr>
          <w:trHeight w:val="8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музыкальной грамотой и основами игры на музыкальном инструменте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 лет</w:t>
            </w:r>
          </w:p>
        </w:tc>
      </w:tr>
      <w:tr w:rsidR="00C04E68" w:rsidTr="00C04E6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компьютерной графики для подростков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6 лет</w:t>
            </w:r>
          </w:p>
        </w:tc>
      </w:tr>
    </w:tbl>
    <w:p w:rsidR="00C04E68" w:rsidRDefault="00C04E68" w:rsidP="00C04E68">
      <w:pPr>
        <w:ind w:right="1701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 учебного процесса</w:t>
      </w:r>
    </w:p>
    <w:p w:rsidR="00C04E68" w:rsidRDefault="00C04E68" w:rsidP="00C04E68">
      <w:pPr>
        <w:ind w:left="709"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ежегодно самостоятельно формирует контингент                    в соответствии с муниципальным заданием на оказание Учреждением образовательных услуг по реализации дополнительных предпрофессиональных и общеразвивающих общеобразовательных программ в области искусств.  Для обеспечения выполнения установленного муниципальным заданием контрольных цифр контингента учащихся (в 2020 году эта цифра составляла 170 человека по ДПОП и 159 человек по ДООП, было реализован</w:t>
      </w:r>
      <w:r w:rsidR="002558BF">
        <w:rPr>
          <w:rFonts w:ascii="Times New Roman" w:hAnsi="Times New Roman"/>
          <w:sz w:val="28"/>
          <w:szCs w:val="28"/>
        </w:rPr>
        <w:t xml:space="preserve">о </w:t>
      </w:r>
      <w:r w:rsidR="00947AD0">
        <w:rPr>
          <w:rFonts w:ascii="Times New Roman" w:hAnsi="Times New Roman"/>
          <w:sz w:val="28"/>
          <w:szCs w:val="28"/>
        </w:rPr>
        <w:t>20802</w:t>
      </w:r>
      <w:r w:rsidR="002558BF">
        <w:rPr>
          <w:rFonts w:ascii="Times New Roman" w:hAnsi="Times New Roman"/>
          <w:sz w:val="28"/>
          <w:szCs w:val="28"/>
        </w:rPr>
        <w:t xml:space="preserve"> чел-часа по ДПОП и 6071</w:t>
      </w:r>
      <w:r>
        <w:rPr>
          <w:rFonts w:ascii="Times New Roman" w:hAnsi="Times New Roman"/>
          <w:sz w:val="28"/>
          <w:szCs w:val="28"/>
        </w:rPr>
        <w:t xml:space="preserve">             чел-часа по ДООП), Учреждение вправе производить приём учащихся                 на свободные ученические места в течение всего календарного года. 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ведет образовательную деятельность по дополнительным предпрофессиональным общеобразовательным программам в области музыкального и изобразительного, театрального и хореографического искусства, сроком обучения 5 и 8 лет, а также по дополнительным общеразвивающим общеобразовательным программам в области музыкального и изобразительного, театрального и хореографического искусства, сроком обучения 4 года.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образовательная деятельность осуществляется                         на государственном языке Российской Федерации.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 программы дополнительного образования направлены на разностороннее развитие детей с учетом их возрастных                       и индивидуальных особенностей. Формы получения дополнительного образования и формы обучения по конкретной основной дополнительной </w:t>
      </w:r>
      <w:r>
        <w:rPr>
          <w:rFonts w:ascii="Times New Roman" w:hAnsi="Times New Roman"/>
          <w:sz w:val="28"/>
          <w:szCs w:val="28"/>
        </w:rPr>
        <w:lastRenderedPageBreak/>
        <w:t>предпрофессиональной общеобразовательной программе и дополнительной общеразвивающей общеобразовательной программе (далее - образовательная программа) определяются федеральными государственными требованиями, если иное не установлено Федеральным законом от 29.12.2012.г. № 273-ФЗ «Об образовании в Российской Федерации». Допускается сочетание различных форм получения образования.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Внутренняя оценка качества образования в Учреждении обеспечивается системой управления Учреждения, функционированием методической службы Учреждения, действующей системой контроля (текущей, промежуточной и итоговой аттестацией), разработанными фондами оценочных средств.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промежуточной аттестации по дополнительным предпрофессиональным общеобразовательным программам являются: </w:t>
      </w:r>
      <w:r>
        <w:rPr>
          <w:rFonts w:ascii="Times New Roman" w:hAnsi="Times New Roman"/>
          <w:i/>
          <w:sz w:val="28"/>
          <w:szCs w:val="28"/>
        </w:rPr>
        <w:t>экзамен, зачет, контрольный урок.</w:t>
      </w:r>
      <w:r>
        <w:rPr>
          <w:rFonts w:ascii="Times New Roman" w:hAnsi="Times New Roman"/>
          <w:sz w:val="28"/>
          <w:szCs w:val="28"/>
        </w:rPr>
        <w:t xml:space="preserve"> Экзамены, зачеты, контрольные уроки проходили в виде академических концертов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четверть), технических зачетов (I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четверть), исполнения концертных программ, письменных работ, устных опросов, просмотров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четверть).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формами промежуточной аттестации по дополнительным общеразвивающим общеобразовательным программам являются академические концерты и контрольные уроки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четверть).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Промежуточная аттестация оценивает результаты учебной деятельности учащихся по окончании каждого полугодия, при этом в конце учебного года – по каждому предмету.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учебных дисциплин, по которым проводится промежуточная аттестация, предусматривается учебными планами                       по дополнительным предпрофессиональным образовательным программам                 в области искусств, составленными в соответствии с ФГТ, принятыми</w:t>
      </w:r>
      <w:r w:rsidR="002558BF">
        <w:rPr>
          <w:rFonts w:ascii="Times New Roman" w:hAnsi="Times New Roman"/>
          <w:sz w:val="28"/>
          <w:szCs w:val="28"/>
        </w:rPr>
        <w:t xml:space="preserve"> Педагогическим советом от 30.12.2020 г. Протокол № 46-Д</w:t>
      </w:r>
      <w:r>
        <w:rPr>
          <w:rFonts w:ascii="Times New Roman" w:hAnsi="Times New Roman"/>
          <w:sz w:val="28"/>
          <w:szCs w:val="28"/>
        </w:rPr>
        <w:t xml:space="preserve"> и утвержденными директором Учреждения. Настоящие учебные программы имеют постоянный срок хранения в соответствии с номенклатурой.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аттестация проводится в формах выпускных экзаменов. Количество выпускных экзаменов и их виды по конкретной дополнительной предпрофессиональной образовательной программе                        в области искусств устанавливаются ФГТ. По общеразвивающим общеобразовательным программам количество выпускных экзаменов                        и их виды устанавливаются Учреждением самостоятельно.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Качественные и количественные показатели успеваемости </w:t>
      </w:r>
    </w:p>
    <w:p w:rsidR="00C04E68" w:rsidRDefault="00C04E68" w:rsidP="00C04E68">
      <w:pPr>
        <w:ind w:left="709"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по состоянию на 31 декабря 2020 г.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18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843"/>
        <w:gridCol w:w="1701"/>
        <w:gridCol w:w="1701"/>
        <w:gridCol w:w="1701"/>
        <w:gridCol w:w="1275"/>
        <w:gridCol w:w="1218"/>
      </w:tblGrid>
      <w:tr w:rsidR="00C04E68" w:rsidTr="00C04E68">
        <w:trPr>
          <w:gridAfter w:val="1"/>
          <w:wAfter w:w="1218" w:type="dxa"/>
          <w:cantSplit/>
          <w:trHeight w:val="44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(специализации)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учащихся, чел.</w:t>
            </w:r>
          </w:p>
        </w:tc>
      </w:tr>
      <w:tr w:rsidR="00C04E68" w:rsidTr="00C04E68">
        <w:trPr>
          <w:cantSplit/>
          <w:trHeight w:val="101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Платная 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учащихся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детей-сирот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детей,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оставшихся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попечения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1218" w:type="dxa"/>
          <w:trHeight w:val="28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4E68" w:rsidTr="00C04E68">
        <w:trPr>
          <w:gridAfter w:val="1"/>
          <w:wAfter w:w="1218" w:type="dxa"/>
          <w:cantSplit/>
          <w:trHeight w:val="56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4E68" w:rsidTr="00C04E68">
        <w:trPr>
          <w:gridAfter w:val="1"/>
          <w:wAfter w:w="1218" w:type="dxa"/>
          <w:cantSplit/>
          <w:trHeight w:val="5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Эстрадно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-джазовое пение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Хореографическое отделение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Театральное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Раннее эстетическое развитие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4E68" w:rsidTr="00C04E68">
        <w:trPr>
          <w:gridAfter w:val="1"/>
          <w:wAfter w:w="1218" w:type="dxa"/>
          <w:cantSplit/>
          <w:trHeight w:val="2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04E68" w:rsidRDefault="00C04E68" w:rsidP="00C04E68">
      <w:pPr>
        <w:ind w:right="1701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1 сентября 2020 году численность контингента составляла ДПОП - 170 человек, ДООП - 159 человек. 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вправе производить приём учащихся на свободные ученические места в течение всего календарного года.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поступления в Школу для обучения по ДПОП проводится конкурсный отбор детей с целью выявления их творческих способностей                   в области искусств. Порядок и сроки проведения приёмных испытаний (прослушиваний), требования к поступающим определяются педагогическим советом Школы.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в Школу осуществляется в первый класс, а также, при наличии вакантных бюджетных мест, в другие классы.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Качеству содержания подготовки выпускников БОУ ДО «ДШИ № 20» г. Омска придает важнейшее значение.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Разработаны и утверждены в установленном порядке по всем образовательным программам итоговые требования к выпускникам.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учебная дисциплина предусматривает аттестацию в виде контрольного урока, зачета или экзамена (академического концерта, прослушивания) и т.д.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Структура, содержание и трудоемкость учебных планов подготовки выпускников отвечают требованиям к минимуму содержания и уровню подготовки выпускников.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ab/>
        <w:t xml:space="preserve">школе сформирована комплексная система ранней профессиональной ориентации учащихся, главная задача которой – опережающая профессиональная ориентация, направленная                                     на оптимизацию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профессионального самоопределения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                           в соответствии с его желаниями, склонностями, способностями                                  и индивидуально-личностными особенностями.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ранней профессиональной ориентации обучающихся:</w:t>
      </w:r>
    </w:p>
    <w:p w:rsidR="00C04E68" w:rsidRDefault="00C04E68" w:rsidP="00C04E68">
      <w:pPr>
        <w:pStyle w:val="aa"/>
        <w:numPr>
          <w:ilvl w:val="0"/>
          <w:numId w:val="10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долговременных двухсторонних отношений                      с образовательными учреждениями в области культуры и искусства с целью продолжения образования по соответствующей специальности;</w:t>
      </w:r>
    </w:p>
    <w:p w:rsidR="00C04E68" w:rsidRDefault="00C04E68" w:rsidP="00C04E68">
      <w:pPr>
        <w:pStyle w:val="aa"/>
        <w:numPr>
          <w:ilvl w:val="0"/>
          <w:numId w:val="10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концертах, конкурсах, фестивалях, олимпиадах;</w:t>
      </w:r>
    </w:p>
    <w:p w:rsidR="00C04E68" w:rsidRDefault="00C04E68" w:rsidP="00C04E68">
      <w:pPr>
        <w:pStyle w:val="aa"/>
        <w:numPr>
          <w:ilvl w:val="0"/>
          <w:numId w:val="10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собраний с целью информирования обучающихся и их родителей (законных представителей);</w:t>
      </w:r>
    </w:p>
    <w:p w:rsidR="00C04E68" w:rsidRDefault="00C04E68" w:rsidP="00C04E68">
      <w:pPr>
        <w:pStyle w:val="aa"/>
        <w:numPr>
          <w:ilvl w:val="0"/>
          <w:numId w:val="10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творческих встреч с преподавателями и студентами средних и высших учебных заведений.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работы: каждый год учащиеся школы поступают                        в профильные </w:t>
      </w:r>
      <w:proofErr w:type="spellStart"/>
      <w:r>
        <w:rPr>
          <w:rFonts w:ascii="Times New Roman" w:hAnsi="Times New Roman"/>
          <w:sz w:val="28"/>
          <w:szCs w:val="28"/>
        </w:rPr>
        <w:t>СУЗы</w:t>
      </w:r>
      <w:proofErr w:type="spellEnd"/>
      <w:r>
        <w:rPr>
          <w:rFonts w:ascii="Times New Roman" w:hAnsi="Times New Roman"/>
          <w:sz w:val="28"/>
          <w:szCs w:val="28"/>
        </w:rPr>
        <w:t xml:space="preserve"> и ВУЗы Итоговая аттестация осуществляется                          в соответствии с Положением об итоговой аттестации выпускников                         и проводится в форме сдачи итоговых экзаменов аттестационной комиссии, председатель и персональный состав которой утверждаются                                в установленном порядке.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выпускника БОУ ДО «ДШИ № 20» является обязательной и осуществляется после освоения образовательной программы в полном объеме.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Текущая и итоговая аттестация выпускников осуществляется                 в установленные сроки. Перечень дисциплин, выносимых на итоговую аттестацию, определяется учебным планом.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Выпускнику, прошедшему в установленном порядке итоговую аттестацию, выдается Свидетельство установленного образца.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выпускниках,</w:t>
      </w:r>
      <w:r w:rsidR="00C07C35">
        <w:rPr>
          <w:rFonts w:ascii="Times New Roman" w:hAnsi="Times New Roman"/>
          <w:sz w:val="28"/>
          <w:szCs w:val="28"/>
        </w:rPr>
        <w:t xml:space="preserve"> поступивших в </w:t>
      </w:r>
      <w:proofErr w:type="spellStart"/>
      <w:r w:rsidR="00C07C35">
        <w:rPr>
          <w:rFonts w:ascii="Times New Roman" w:hAnsi="Times New Roman"/>
          <w:sz w:val="28"/>
          <w:szCs w:val="28"/>
        </w:rPr>
        <w:t>СУЗы</w:t>
      </w:r>
      <w:proofErr w:type="spellEnd"/>
      <w:r w:rsidR="00C07C35">
        <w:rPr>
          <w:rFonts w:ascii="Times New Roman" w:hAnsi="Times New Roman"/>
          <w:sz w:val="28"/>
          <w:szCs w:val="28"/>
        </w:rPr>
        <w:t>, ВУЗы в 2020</w:t>
      </w:r>
      <w:r>
        <w:rPr>
          <w:rFonts w:ascii="Times New Roman" w:hAnsi="Times New Roman"/>
          <w:sz w:val="28"/>
          <w:szCs w:val="28"/>
        </w:rPr>
        <w:t xml:space="preserve"> году:</w:t>
      </w:r>
    </w:p>
    <w:tbl>
      <w:tblPr>
        <w:tblpPr w:leftFromText="180" w:rightFromText="180" w:vertAnchor="text" w:tblpY="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8"/>
        <w:gridCol w:w="1197"/>
      </w:tblGrid>
      <w:tr w:rsidR="00C04E68" w:rsidTr="00C04E68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4E68" w:rsidTr="00C04E68">
        <w:trPr>
          <w:trHeight w:val="73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области культуры 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04E68" w:rsidRDefault="00C04E68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4E68" w:rsidTr="00C04E68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Поступили в ВУЗы в области культуры 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04E68" w:rsidRDefault="00C04E68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содержания подготовки выпускников через организацию учебного процесса по всему перечню учебных дисциплин, реализуемых                  в БОУ ДО «ДШИ № 20» г. Омска показывает, что учебный процесс организован в соответствии с нормативными требованиями дополнительного образования.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требований, предъявляемых при итоговых </w:t>
      </w:r>
      <w:proofErr w:type="gramStart"/>
      <w:r>
        <w:rPr>
          <w:rFonts w:ascii="Times New Roman" w:hAnsi="Times New Roman"/>
          <w:sz w:val="28"/>
          <w:szCs w:val="28"/>
        </w:rPr>
        <w:t xml:space="preserve">аттестациях,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и результаты позволяют положительно оценить качество подготовки выпускников.</w:t>
      </w:r>
    </w:p>
    <w:p w:rsidR="00C04E68" w:rsidRDefault="00C04E68" w:rsidP="00C04E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анализа учебных планов выпускных классов показали, что учебные планы по своей форме и структуре соответствуют предъявляемым примерным требованиям. При анализе структурного соответствия циклов дисциплин, общих объемов нагрузки по циклам дисциплин, объемов нагрузки отклонений не выявлено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ежегодно проводится мониторинг результатов освоения обучающимися образовательных программ по четвертям и в конце учебного года по итогам. Сводные данные по школе</w:t>
      </w:r>
      <w:r w:rsidR="00C07C35">
        <w:rPr>
          <w:rFonts w:ascii="Times New Roman" w:hAnsi="Times New Roman"/>
          <w:sz w:val="28"/>
          <w:szCs w:val="28"/>
        </w:rPr>
        <w:t xml:space="preserve"> по состоянию на 31 декабря 2020</w:t>
      </w:r>
      <w:r>
        <w:rPr>
          <w:rFonts w:ascii="Times New Roman" w:hAnsi="Times New Roman"/>
          <w:sz w:val="28"/>
          <w:szCs w:val="28"/>
        </w:rPr>
        <w:t xml:space="preserve"> года выглядят следующим образом: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% успеваемости в целом по школе достаточно высокий: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95,5% качественный и успеваемости 100%. По отделениям показатели качественного освоения обучающимися образовательных программ достаточно высокие.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Самый высокий качественный % на хореографическом и театральном отделениях – 100%, на художественном отделении – 96%, на музыкальном отделении – 83,1%.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Высокий процент качественного освоения обучающимися образовательных программ на театральном и хореографическом отделениях связан с большим количеством отличников и хорошистов на </w:t>
      </w:r>
      <w:proofErr w:type="gramStart"/>
      <w:r>
        <w:rPr>
          <w:rFonts w:ascii="Times New Roman" w:hAnsi="Times New Roman"/>
          <w:sz w:val="28"/>
          <w:szCs w:val="28"/>
        </w:rPr>
        <w:t xml:space="preserve">отделениях,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а более низкий % качества освоения обучающимися образовательных программ на музыкальном отделении связан с небольшим количеством отличников от общего количества обучающихся.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целом, результаты освоения обучающимися образовательных программ высокие и стабильные.</w:t>
      </w:r>
    </w:p>
    <w:p w:rsidR="00C04E68" w:rsidRDefault="00C04E68" w:rsidP="00C04E68">
      <w:pPr>
        <w:ind w:right="1701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Творческие коллективы и достижения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деятельность обучающихся в Учреждении является необходимым учебно-воспитательным компонентом современного образовательного процесса. Она является практической частью образования в сфере искусства для обучающегося. Это отличный инструмент для поднятия, удержания и регулирования творческих способностей, учащихся и сплоченности детского и педагогического коллективов Учреждения. Это возможность практически каждому ребенку проявить себя, реализовать свой потенциал, вынести на публику результат своего труда.</w:t>
      </w:r>
    </w:p>
    <w:p w:rsidR="00C04E68" w:rsidRDefault="00C07C35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82</w:t>
      </w:r>
      <w:r w:rsidR="00C04E68">
        <w:rPr>
          <w:rFonts w:ascii="Times New Roman" w:hAnsi="Times New Roman"/>
          <w:sz w:val="28"/>
          <w:szCs w:val="28"/>
        </w:rPr>
        <w:t xml:space="preserve"> учащихся Учреждения приняли участие                    в различных творческих мероприятиях: концертах, конкурсах, фестивалях, театрализованных представлениях как в стенах Учреждения, так                       и на городских концертных площадках, и в музеях.</w:t>
      </w:r>
      <w:r>
        <w:rPr>
          <w:rFonts w:ascii="Times New Roman" w:hAnsi="Times New Roman"/>
          <w:sz w:val="28"/>
          <w:szCs w:val="28"/>
        </w:rPr>
        <w:t xml:space="preserve"> В процентном отношении это 22,9</w:t>
      </w:r>
      <w:r w:rsidR="00C04E68">
        <w:rPr>
          <w:rFonts w:ascii="Times New Roman" w:hAnsi="Times New Roman"/>
          <w:sz w:val="28"/>
          <w:szCs w:val="28"/>
        </w:rPr>
        <w:t xml:space="preserve"> % учащихся.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 учащийся Учреждения за текущий период стали лауреатами различного рода конкурсов, выставок, фестивалей. Из них:</w:t>
      </w:r>
    </w:p>
    <w:p w:rsidR="00C04E68" w:rsidRDefault="00C04E68" w:rsidP="00C04E68">
      <w:pPr>
        <w:numPr>
          <w:ilvl w:val="0"/>
          <w:numId w:val="12"/>
        </w:numPr>
        <w:ind w:righ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муниципа</w:t>
      </w:r>
      <w:r w:rsidR="00C07C35">
        <w:rPr>
          <w:rFonts w:ascii="Times New Roman" w:hAnsi="Times New Roman"/>
          <w:sz w:val="28"/>
          <w:szCs w:val="28"/>
        </w:rPr>
        <w:t>льном (городском) уровне –0</w:t>
      </w:r>
      <w:r>
        <w:rPr>
          <w:rFonts w:ascii="Times New Roman" w:hAnsi="Times New Roman"/>
          <w:sz w:val="28"/>
          <w:szCs w:val="28"/>
        </w:rPr>
        <w:t>%</w:t>
      </w:r>
    </w:p>
    <w:p w:rsidR="00C04E68" w:rsidRDefault="00C07C35" w:rsidP="00C04E68">
      <w:pPr>
        <w:numPr>
          <w:ilvl w:val="0"/>
          <w:numId w:val="12"/>
        </w:numPr>
        <w:ind w:righ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областном уровне – 0</w:t>
      </w:r>
      <w:r w:rsidR="00C04E68">
        <w:rPr>
          <w:rFonts w:ascii="Times New Roman" w:hAnsi="Times New Roman"/>
          <w:sz w:val="28"/>
          <w:szCs w:val="28"/>
        </w:rPr>
        <w:t>%</w:t>
      </w:r>
    </w:p>
    <w:p w:rsidR="00C04E68" w:rsidRDefault="002558BF" w:rsidP="00C04E68">
      <w:pPr>
        <w:numPr>
          <w:ilvl w:val="0"/>
          <w:numId w:val="12"/>
        </w:numPr>
        <w:ind w:righ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международном уровне – 39/11</w:t>
      </w:r>
      <w:r w:rsidR="00C04E68">
        <w:rPr>
          <w:rFonts w:ascii="Times New Roman" w:hAnsi="Times New Roman"/>
          <w:sz w:val="28"/>
          <w:szCs w:val="28"/>
        </w:rPr>
        <w:t>%</w:t>
      </w:r>
    </w:p>
    <w:p w:rsidR="00C04E68" w:rsidRDefault="002558BF" w:rsidP="00C04E68">
      <w:pPr>
        <w:numPr>
          <w:ilvl w:val="0"/>
          <w:numId w:val="12"/>
        </w:numPr>
        <w:ind w:righ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всероссийском уровне –20/5,6</w:t>
      </w:r>
      <w:r w:rsidR="00C04E68">
        <w:rPr>
          <w:rFonts w:ascii="Times New Roman" w:hAnsi="Times New Roman"/>
          <w:sz w:val="28"/>
          <w:szCs w:val="28"/>
        </w:rPr>
        <w:t>%</w:t>
      </w:r>
    </w:p>
    <w:p w:rsidR="00C04E68" w:rsidRDefault="00C04E68" w:rsidP="00C04E68">
      <w:pPr>
        <w:ind w:left="1429" w:right="1701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left="709" w:right="170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1843"/>
        <w:gridCol w:w="1842"/>
      </w:tblGrid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 учащегося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конкурса, выставки, их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проведения, число и месяц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Диплом, какой степени</w:t>
            </w:r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Диляра</w:t>
            </w:r>
            <w:proofErr w:type="spellEnd"/>
          </w:p>
          <w:p w:rsidR="00C04E68" w:rsidRDefault="00C04E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Тингилева Дарья</w:t>
            </w:r>
          </w:p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Глухова Н.Д.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«Омская линия»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Синергия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20.11.2019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3ст. 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C04E68" w:rsidTr="00C04E68">
        <w:trPr>
          <w:trHeight w:val="131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Новикова Анна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конкурс творчества искусства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VinArt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ДК «Красной Гвардии» 08.12.2019 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Головина Ольга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Лисянская Мария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Новикова Анна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Лукошкина Адель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Межрегиональный фестиваль-конкурс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Art</w:t>
            </w:r>
            <w:r w:rsidRPr="00C0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«Сибиряк» 23.01.2020-25.01.2020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Дипломант  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Дипломант 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Дамир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Айтымов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Дельфийские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ДШИ № 4 им. Ю.А.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Вострелова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28.01.2020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Серебро</w:t>
            </w:r>
          </w:p>
        </w:tc>
      </w:tr>
      <w:tr w:rsidR="00C04E68" w:rsidTr="00C04E68">
        <w:trPr>
          <w:trHeight w:val="27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группа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Алексеева Мария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Глушкова Варвара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Иванина Полина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Елизавета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Маркевич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Ева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Мильбергер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Матвей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Миндиашвили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Маргарита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Никитина Елизавета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Николаева Ева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Остренко Полина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Селюнина София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Щербакова Виктория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 Никита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Криворученко Илья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Паровенко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Михаил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Радионцев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захар</w:t>
            </w:r>
            <w:proofErr w:type="spellEnd"/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Фреер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Лев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Хмелев Евгений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Носов Семен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Степанов Степан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Бусс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Кирилл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Николаева Алина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Пономарева С.В.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Дельфийские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«Железнодорожник» 27.01.2020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Золото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хореографическая группа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Брайнинг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Алена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Бусс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Кирилл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Болдырева Олеся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Мильбергер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Матвей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Мисник Александр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Николаева Алина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Никитин Артем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Носов Семен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Онищенко Полина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Пипник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Эвелина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Степанов Степан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Таланкина Елизавета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Шагарова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Злата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Шевченко Полина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Щербакова Анастасия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Юрьев Дмитрий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Пономарева С.В.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Малые Дельфийские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«Железнодорожник» 28.01.2020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Серебро</w:t>
            </w:r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Тимофеева Виктория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Черемушкина К.Г.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конкурс исполнителей на блок-флейте «Премьера»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 №1 им. Ю.И. Янкелевича 07.02.2020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Головина Ольга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фестиваль-конкурс «Синяя роза»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«Красной Гвардии» 16.02.2020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Конакбаева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Жасмин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Головина Ольга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Иголкина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Межшкольный конкурс фортепианных ансамблей «Браво, Ансамбль!»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 № 13 15.02.2020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04E68" w:rsidTr="00C04E6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Тимофеева Виктория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Лустенко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«Рояль для всех»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 № 3 16.03.2020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</w:tc>
      </w:tr>
    </w:tbl>
    <w:p w:rsidR="00C04E68" w:rsidRDefault="00C04E68" w:rsidP="00C04E68">
      <w:pPr>
        <w:ind w:left="709" w:right="1701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numPr>
          <w:ilvl w:val="0"/>
          <w:numId w:val="4"/>
        </w:num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Концертно-просветительская деятельность</w:t>
      </w:r>
    </w:p>
    <w:p w:rsidR="00C04E68" w:rsidRDefault="00C04E68" w:rsidP="00C04E68">
      <w:pPr>
        <w:ind w:left="709" w:right="1701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является молодым образовательным учреждением города Омска, но, не смотря на это, ведет активную концертную и выставочную деятельность в микрорайоне Порт-Артур. Ежегодно силами учащихся                   и педагогов проводятся тематические концерты, выставки. Доброй традицией в школе стало проведение следующих мероприятий: праздничная линейка              1 сентября, новогодние спектакли для учащихся младших классов, концерты на Выборах различного уровня, отчетные концерты отделений школы                    и в целом всей школы. За отчетный период Учреждением были организованы                и проведены ряд массовых мероприятий, а именно: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«Усадьба Деда Мороза» в Доме кино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Концерт, посвященный Международному женскому дню в БОУ                СОШ №100 города Омска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в кинотеатре «Галактика», просмотр кинофильма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открытых дверей в Омском областном колледже культуры                  и искусства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«Симфония цвета» - посещение выставки в Доме художника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Агитационный концерт учащихся в детском саду микрорайона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 для ветеранов ВОВ в актовом зале школы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музея Воинской Славы в преддверии празднования Дня Победы, возложение цветов к монументу в Парке Победы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Отчетные концерты музыкального, хореографического отделений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Пленэрный выезд с учащимися художественного отделения                   на Областную станцию «Юных натуралистов»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с учащимися на экскурсию в Омский ТЮЗ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Выставки работ учащихся художественного отделения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Отчетный концерт школы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открытой площадке на День города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Праздничная линейка 1 сентября 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«Вдохновение» -посещение концерта в ДК им.  Дзержинского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Открытие </w:t>
      </w:r>
      <w:proofErr w:type="spellStart"/>
      <w:r>
        <w:rPr>
          <w:rFonts w:ascii="Times New Roman" w:hAnsi="Times New Roman"/>
          <w:sz w:val="28"/>
          <w:szCs w:val="28"/>
        </w:rPr>
        <w:t>Мультстудии</w:t>
      </w:r>
      <w:proofErr w:type="spellEnd"/>
      <w:r>
        <w:rPr>
          <w:rFonts w:ascii="Times New Roman" w:hAnsi="Times New Roman"/>
          <w:sz w:val="28"/>
          <w:szCs w:val="28"/>
        </w:rPr>
        <w:t xml:space="preserve"> «Сюжет и Ко» на базе школы.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творческого сезона в «ДШИ №4» города Омска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Профориентационный выезд с детьми в Омский педагогический колледж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Посещение художественной выставки «Возможности </w:t>
      </w:r>
      <w:proofErr w:type="gramStart"/>
      <w:r>
        <w:rPr>
          <w:rFonts w:ascii="Times New Roman" w:hAnsi="Times New Roman"/>
          <w:sz w:val="28"/>
          <w:szCs w:val="28"/>
        </w:rPr>
        <w:t xml:space="preserve">акварели»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в Омском доме художника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концерта «Сказки с органом» в Органном зале Омской филармонии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отчетного концерта Омского детского государственного ансамбля в Доме учителя</w:t>
      </w:r>
    </w:p>
    <w:p w:rsidR="00C04E68" w:rsidRDefault="00C04E68" w:rsidP="00C04E68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Новогодние концерты в 2 школах и 2 детских садах микрорайона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Качество кадрового обеспечения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педагогических работниках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2874"/>
        <w:gridCol w:w="1420"/>
        <w:gridCol w:w="1454"/>
        <w:gridCol w:w="3306"/>
        <w:gridCol w:w="121"/>
      </w:tblGrid>
      <w:tr w:rsidR="00C04E68" w:rsidTr="00C04E68">
        <w:trPr>
          <w:gridAfter w:val="1"/>
          <w:wAfter w:w="121" w:type="dxa"/>
          <w:trHeight w:val="321"/>
        </w:trPr>
        <w:tc>
          <w:tcPr>
            <w:tcW w:w="4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</w:tr>
      <w:tr w:rsidR="00C04E68" w:rsidTr="00C04E68">
        <w:trPr>
          <w:gridAfter w:val="1"/>
          <w:wAfter w:w="121" w:type="dxa"/>
          <w:trHeight w:val="301"/>
        </w:trPr>
        <w:tc>
          <w:tcPr>
            <w:tcW w:w="43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04E68" w:rsidTr="00C04E68">
        <w:trPr>
          <w:gridAfter w:val="1"/>
          <w:wAfter w:w="121" w:type="dxa"/>
          <w:trHeight w:val="317"/>
        </w:trPr>
        <w:tc>
          <w:tcPr>
            <w:tcW w:w="43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(кол-во человек)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121" w:type="dxa"/>
          <w:trHeight w:val="300"/>
        </w:trPr>
        <w:tc>
          <w:tcPr>
            <w:tcW w:w="43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Укомплектованность штата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4E68" w:rsidTr="00C04E68">
        <w:trPr>
          <w:gridAfter w:val="1"/>
          <w:wAfter w:w="121" w:type="dxa"/>
          <w:trHeight w:val="318"/>
        </w:trPr>
        <w:tc>
          <w:tcPr>
            <w:tcW w:w="43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педагогических работников (%)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121" w:type="dxa"/>
          <w:trHeight w:val="303"/>
        </w:trPr>
        <w:tc>
          <w:tcPr>
            <w:tcW w:w="43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внешних совместителей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4E68" w:rsidTr="00C04E68">
        <w:trPr>
          <w:gridAfter w:val="1"/>
          <w:wAfter w:w="121" w:type="dxa"/>
          <w:trHeight w:val="303"/>
        </w:trPr>
        <w:tc>
          <w:tcPr>
            <w:tcW w:w="43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вакансий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4E68" w:rsidTr="00C04E68">
        <w:trPr>
          <w:gridBefore w:val="1"/>
          <w:wBefore w:w="18" w:type="dxa"/>
          <w:trHeight w:val="316"/>
        </w:trPr>
        <w:tc>
          <w:tcPr>
            <w:tcW w:w="2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педагогических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874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высшим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профессиональным</w:t>
            </w: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  <w:tc>
          <w:tcPr>
            <w:tcW w:w="121" w:type="dxa"/>
            <w:vAlign w:val="center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Before w:val="1"/>
          <w:wBefore w:w="18" w:type="dxa"/>
          <w:trHeight w:val="303"/>
        </w:trPr>
        <w:tc>
          <w:tcPr>
            <w:tcW w:w="2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4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" w:type="dxa"/>
            <w:vAlign w:val="center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Before w:val="1"/>
          <w:wBefore w:w="18" w:type="dxa"/>
          <w:trHeight w:val="311"/>
        </w:trPr>
        <w:tc>
          <w:tcPr>
            <w:tcW w:w="2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4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" w:type="dxa"/>
            <w:vAlign w:val="center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Before w:val="1"/>
          <w:wBefore w:w="18" w:type="dxa"/>
          <w:trHeight w:val="311"/>
        </w:trPr>
        <w:tc>
          <w:tcPr>
            <w:tcW w:w="2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 средним профессиональным образованием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" w:type="dxa"/>
            <w:vAlign w:val="center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4E68" w:rsidRDefault="00C04E68" w:rsidP="00C04E68">
      <w:pPr>
        <w:rPr>
          <w:vanish/>
        </w:rPr>
      </w:pPr>
    </w:p>
    <w:tbl>
      <w:tblPr>
        <w:tblpPr w:leftFromText="180" w:rightFromText="180" w:vertAnchor="text" w:horzAnchor="margin" w:tblpY="181"/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54"/>
        <w:gridCol w:w="2494"/>
        <w:gridCol w:w="182"/>
        <w:gridCol w:w="142"/>
        <w:gridCol w:w="786"/>
        <w:gridCol w:w="105"/>
        <w:gridCol w:w="891"/>
        <w:gridCol w:w="1645"/>
        <w:gridCol w:w="32"/>
        <w:gridCol w:w="30"/>
        <w:gridCol w:w="66"/>
        <w:gridCol w:w="22"/>
      </w:tblGrid>
      <w:tr w:rsidR="00C04E68" w:rsidTr="00C04E68">
        <w:trPr>
          <w:gridAfter w:val="1"/>
          <w:wAfter w:w="22" w:type="dxa"/>
          <w:trHeight w:val="305"/>
        </w:trPr>
        <w:tc>
          <w:tcPr>
            <w:tcW w:w="27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Имеют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квалификационную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категорию,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соответствующую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преподаваемой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  <w:tc>
          <w:tcPr>
            <w:tcW w:w="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22" w:type="dxa"/>
          <w:trHeight w:val="315"/>
        </w:trPr>
        <w:tc>
          <w:tcPr>
            <w:tcW w:w="9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высшую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22" w:type="dxa"/>
          <w:trHeight w:val="309"/>
        </w:trPr>
        <w:tc>
          <w:tcPr>
            <w:tcW w:w="9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первую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22" w:type="dxa"/>
          <w:trHeight w:val="443"/>
        </w:trPr>
        <w:tc>
          <w:tcPr>
            <w:tcW w:w="9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категории</w:t>
            </w:r>
          </w:p>
        </w:tc>
        <w:tc>
          <w:tcPr>
            <w:tcW w:w="34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1"/>
          <w:wAfter w:w="22" w:type="dxa"/>
          <w:trHeight w:val="309"/>
        </w:trPr>
        <w:tc>
          <w:tcPr>
            <w:tcW w:w="9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323"/>
        </w:trPr>
        <w:tc>
          <w:tcPr>
            <w:tcW w:w="9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79"/>
        </w:trPr>
        <w:tc>
          <w:tcPr>
            <w:tcW w:w="91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303"/>
        </w:trPr>
        <w:tc>
          <w:tcPr>
            <w:tcW w:w="54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Прошли курсы повышения квалификации: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603"/>
        </w:trPr>
        <w:tc>
          <w:tcPr>
            <w:tcW w:w="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trHeight w:val="603"/>
        </w:trPr>
        <w:tc>
          <w:tcPr>
            <w:tcW w:w="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последние пять лет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307"/>
        </w:trPr>
        <w:tc>
          <w:tcPr>
            <w:tcW w:w="9040" w:type="dxa"/>
            <w:gridSpan w:val="9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 педагогических кадров за отчетный период</w:t>
            </w:r>
          </w:p>
        </w:tc>
        <w:tc>
          <w:tcPr>
            <w:tcW w:w="32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2"/>
          <w:wAfter w:w="88" w:type="dxa"/>
          <w:trHeight w:val="287"/>
        </w:trPr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305"/>
        </w:trPr>
        <w:tc>
          <w:tcPr>
            <w:tcW w:w="2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кол-во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прошли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аттестацию</w:t>
            </w:r>
          </w:p>
        </w:tc>
        <w:tc>
          <w:tcPr>
            <w:tcW w:w="3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присвоены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</w:tr>
      <w:tr w:rsidR="00C04E68" w:rsidTr="00C04E68">
        <w:trPr>
          <w:gridAfter w:val="3"/>
          <w:wAfter w:w="118" w:type="dxa"/>
          <w:trHeight w:val="371"/>
        </w:trPr>
        <w:tc>
          <w:tcPr>
            <w:tcW w:w="9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70"/>
        </w:trPr>
        <w:tc>
          <w:tcPr>
            <w:tcW w:w="9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305"/>
        </w:trPr>
        <w:tc>
          <w:tcPr>
            <w:tcW w:w="9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занимаемой</w:t>
            </w:r>
          </w:p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</w:p>
        </w:tc>
      </w:tr>
      <w:tr w:rsidR="00C04E68" w:rsidTr="00C04E68">
        <w:trPr>
          <w:gridAfter w:val="3"/>
          <w:wAfter w:w="118" w:type="dxa"/>
          <w:trHeight w:val="371"/>
        </w:trPr>
        <w:tc>
          <w:tcPr>
            <w:tcW w:w="9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371"/>
        </w:trPr>
        <w:tc>
          <w:tcPr>
            <w:tcW w:w="9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70"/>
        </w:trPr>
        <w:tc>
          <w:tcPr>
            <w:tcW w:w="9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rPr>
          <w:gridAfter w:val="3"/>
          <w:wAfter w:w="118" w:type="dxa"/>
          <w:trHeight w:val="305"/>
        </w:trPr>
        <w:tc>
          <w:tcPr>
            <w:tcW w:w="2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" w:type="dxa"/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4E68" w:rsidTr="00C04E68">
        <w:trPr>
          <w:gridAfter w:val="3"/>
          <w:wAfter w:w="118" w:type="dxa"/>
          <w:trHeight w:val="54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Количественный состав преподавателей стабильный. Стоит вопрос          об аттестации новых кадров. Очевиден высокий уровень про</w:t>
      </w:r>
      <w:r w:rsidR="002558BF">
        <w:rPr>
          <w:rFonts w:ascii="Times New Roman" w:hAnsi="Times New Roman"/>
          <w:sz w:val="28"/>
          <w:szCs w:val="28"/>
        </w:rPr>
        <w:t>фессиональной образованности (61,9</w:t>
      </w:r>
      <w:r>
        <w:rPr>
          <w:rFonts w:ascii="Times New Roman" w:hAnsi="Times New Roman"/>
          <w:sz w:val="28"/>
          <w:szCs w:val="28"/>
        </w:rPr>
        <w:t xml:space="preserve">% преподавателей имеют высшее образование, четверо преподавателей получают высшее образование в данный момент).                   Из общего числа преподавателей 19 человек - штатные сотрудники учреждения, 2 человека работают на условиях внешнего совместительства.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постоянно работают над самообразованием, повышением педагогического мастерства через активное участие в методических секциях, семинарах, мастер-классах, имеют сертификаты, дипломы.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Методическое обеспечение образовательного процесса</w:t>
      </w:r>
    </w:p>
    <w:p w:rsidR="00C04E68" w:rsidRDefault="00C04E68" w:rsidP="00C04E6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tabs>
          <w:tab w:val="left" w:pos="73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работа в школе осуществляется по следующим направлениям - работа Педагогического Совета и Методического Совета.</w:t>
      </w:r>
    </w:p>
    <w:p w:rsidR="00C04E68" w:rsidRDefault="00C04E68" w:rsidP="00C04E68">
      <w:pPr>
        <w:tabs>
          <w:tab w:val="left" w:pos="73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Целью методической службы Учреждения является методическое обеспечение функционирования и развития Учреждения.</w:t>
      </w:r>
    </w:p>
    <w:p w:rsidR="00C04E68" w:rsidRDefault="00C04E68" w:rsidP="00C04E68">
      <w:pPr>
        <w:tabs>
          <w:tab w:val="left" w:pos="73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поставленной цели, можно выдвинуть ряд задач:</w:t>
      </w:r>
    </w:p>
    <w:p w:rsidR="00C04E68" w:rsidRDefault="00C04E68" w:rsidP="00C04E68">
      <w:pPr>
        <w:numPr>
          <w:ilvl w:val="0"/>
          <w:numId w:val="16"/>
        </w:numPr>
        <w:ind w:left="709" w:hanging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методическое обеспечение учебно-воспитательного процесса на основе диагностики и анализа;</w:t>
      </w:r>
    </w:p>
    <w:p w:rsidR="00C04E68" w:rsidRDefault="00C04E68" w:rsidP="00C04E68">
      <w:pPr>
        <w:numPr>
          <w:ilvl w:val="0"/>
          <w:numId w:val="16"/>
        </w:numPr>
        <w:ind w:left="709" w:hanging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творческий потенциал педагогов, выявлять и обобщать передовой педагогический опыт;</w:t>
      </w:r>
    </w:p>
    <w:p w:rsidR="00C04E68" w:rsidRDefault="00C04E68" w:rsidP="00C04E68">
      <w:pPr>
        <w:numPr>
          <w:ilvl w:val="0"/>
          <w:numId w:val="16"/>
        </w:numPr>
        <w:ind w:left="709" w:hanging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повышению квалификации педагогических кадров;</w:t>
      </w:r>
    </w:p>
    <w:p w:rsidR="00C04E68" w:rsidRDefault="00C04E68" w:rsidP="00C04E68">
      <w:pPr>
        <w:numPr>
          <w:ilvl w:val="0"/>
          <w:numId w:val="16"/>
        </w:numPr>
        <w:ind w:left="709" w:hanging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педагогическим работникам необходимую информацию по основным направлениям развития дополнительного образования детей, программ, новым педагогическим технологиям, учебно-методической литературе по проблемам обучения и воспитания детей;</w:t>
      </w:r>
    </w:p>
    <w:p w:rsidR="00C04E68" w:rsidRDefault="00C04E68" w:rsidP="00C04E68">
      <w:pPr>
        <w:numPr>
          <w:ilvl w:val="0"/>
          <w:numId w:val="16"/>
        </w:numPr>
        <w:spacing w:line="276" w:lineRule="auto"/>
        <w:ind w:left="709" w:hanging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помощь в подготовке работников к аттестации;</w:t>
      </w:r>
    </w:p>
    <w:p w:rsidR="00C04E68" w:rsidRDefault="00C04E68" w:rsidP="00C04E68">
      <w:pPr>
        <w:numPr>
          <w:ilvl w:val="0"/>
          <w:numId w:val="16"/>
        </w:numPr>
        <w:spacing w:line="276" w:lineRule="auto"/>
        <w:ind w:hanging="4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разрабатывать мероприятия по обновлению содержания и организационных форм дополнительного образования детей;</w:t>
      </w:r>
    </w:p>
    <w:p w:rsidR="00C04E68" w:rsidRDefault="00C04E68" w:rsidP="00C04E68">
      <w:pPr>
        <w:numPr>
          <w:ilvl w:val="0"/>
          <w:numId w:val="16"/>
        </w:numPr>
        <w:spacing w:line="276" w:lineRule="auto"/>
        <w:ind w:hanging="4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и стимулировать профессиональную деятельность педагогов как через организацию различных конкурсов профессионального мастерства в ДШИ, так и через участие в методических конкурсах, фестивалей различного уровня, в том числе и интернет-конкурсах;</w:t>
      </w:r>
    </w:p>
    <w:p w:rsidR="00C04E68" w:rsidRDefault="00C04E68" w:rsidP="00C04E68">
      <w:pPr>
        <w:numPr>
          <w:ilvl w:val="0"/>
          <w:numId w:val="16"/>
        </w:numPr>
        <w:spacing w:line="276" w:lineRule="auto"/>
        <w:ind w:hanging="4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деловые связи и сотрудничество со средними и высшими учебными заведениями.</w:t>
      </w:r>
    </w:p>
    <w:p w:rsidR="00C04E68" w:rsidRDefault="00C04E68" w:rsidP="00C04E68">
      <w:pPr>
        <w:tabs>
          <w:tab w:val="left" w:pos="73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содержание методической работы в Учреждении реализуется через ее формы: (индивидуальные, коллективные)</w:t>
      </w:r>
    </w:p>
    <w:p w:rsidR="00C04E68" w:rsidRDefault="00C04E68" w:rsidP="00C04E68">
      <w:pPr>
        <w:tabs>
          <w:tab w:val="left" w:pos="73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индивидуальным формам методической работы относятся:</w:t>
      </w:r>
    </w:p>
    <w:p w:rsidR="00C04E68" w:rsidRDefault="00C04E68" w:rsidP="00C04E68">
      <w:pPr>
        <w:numPr>
          <w:ilvl w:val="0"/>
          <w:numId w:val="18"/>
        </w:numPr>
        <w:ind w:hanging="357"/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консультации;</w:t>
      </w:r>
    </w:p>
    <w:p w:rsidR="00C04E68" w:rsidRDefault="00C04E68" w:rsidP="00C04E68">
      <w:pPr>
        <w:numPr>
          <w:ilvl w:val="0"/>
          <w:numId w:val="18"/>
        </w:numPr>
        <w:ind w:hanging="357"/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самообразование;</w:t>
      </w:r>
    </w:p>
    <w:p w:rsidR="00C04E68" w:rsidRDefault="00C04E68" w:rsidP="00C04E68">
      <w:pPr>
        <w:numPr>
          <w:ilvl w:val="0"/>
          <w:numId w:val="18"/>
        </w:numPr>
        <w:ind w:hanging="357"/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индивидуальной методической темой;</w:t>
      </w:r>
    </w:p>
    <w:p w:rsidR="00C04E68" w:rsidRDefault="00C04E68" w:rsidP="00C04E68">
      <w:pPr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коллективным формам деятельности относятся:</w:t>
      </w:r>
    </w:p>
    <w:p w:rsidR="00C04E68" w:rsidRDefault="00C04E68" w:rsidP="00C04E68">
      <w:pPr>
        <w:numPr>
          <w:ilvl w:val="0"/>
          <w:numId w:val="20"/>
        </w:numPr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педагогических советов</w:t>
      </w:r>
    </w:p>
    <w:p w:rsidR="00C04E68" w:rsidRDefault="00C04E68" w:rsidP="00C04E68">
      <w:pPr>
        <w:numPr>
          <w:ilvl w:val="0"/>
          <w:numId w:val="22"/>
        </w:numPr>
        <w:ind w:left="714" w:hanging="357"/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методических советов</w:t>
      </w:r>
    </w:p>
    <w:p w:rsidR="00C04E68" w:rsidRDefault="00C04E68" w:rsidP="00C04E68">
      <w:pPr>
        <w:numPr>
          <w:ilvl w:val="0"/>
          <w:numId w:val="22"/>
        </w:numPr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занятия</w:t>
      </w:r>
    </w:p>
    <w:p w:rsidR="00C04E68" w:rsidRDefault="00C04E68" w:rsidP="00C04E68">
      <w:pPr>
        <w:numPr>
          <w:ilvl w:val="0"/>
          <w:numId w:val="22"/>
        </w:numPr>
        <w:ind w:left="714" w:hanging="357"/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семинаров, мастер-классов;</w:t>
      </w:r>
    </w:p>
    <w:p w:rsidR="00C04E68" w:rsidRDefault="00C04E68" w:rsidP="00C04E68">
      <w:pPr>
        <w:numPr>
          <w:ilvl w:val="0"/>
          <w:numId w:val="22"/>
        </w:numPr>
        <w:ind w:left="714" w:hanging="357"/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методических интернет-конкурсах и фестивалях дистанционных конкурсах методических работ;</w:t>
      </w:r>
    </w:p>
    <w:p w:rsidR="00C04E68" w:rsidRDefault="00C04E68" w:rsidP="00C04E68">
      <w:pPr>
        <w:numPr>
          <w:ilvl w:val="0"/>
          <w:numId w:val="22"/>
        </w:numPr>
        <w:contextualSpacing/>
        <w:jc w:val="both"/>
        <w:rPr>
          <w:rFonts w:ascii="Times New Roman" w:eastAsia="Symbol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занятий преподавателей;</w:t>
      </w:r>
    </w:p>
    <w:p w:rsidR="00C04E68" w:rsidRDefault="00C04E68" w:rsidP="00C04E68">
      <w:pPr>
        <w:numPr>
          <w:ilvl w:val="0"/>
          <w:numId w:val="22"/>
        </w:numPr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и сотрудничество с другими образовательными учреждениями;</w:t>
      </w:r>
    </w:p>
    <w:p w:rsidR="00C04E68" w:rsidRDefault="00C04E68" w:rsidP="00C04E68">
      <w:pPr>
        <w:numPr>
          <w:ilvl w:val="0"/>
          <w:numId w:val="22"/>
        </w:numPr>
        <w:contextualSpacing/>
        <w:jc w:val="both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новейших педагогических методик, технологий,</w:t>
      </w:r>
      <w:r>
        <w:rPr>
          <w:rFonts w:ascii="Times New Roman" w:eastAsia="Symbo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открытых занятий, учебных пособий;</w:t>
      </w:r>
    </w:p>
    <w:p w:rsidR="00C04E68" w:rsidRDefault="00C04E68" w:rsidP="00C04E68">
      <w:pPr>
        <w:numPr>
          <w:ilvl w:val="0"/>
          <w:numId w:val="22"/>
        </w:numPr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 коллектива над общей методической темой.</w:t>
      </w:r>
    </w:p>
    <w:p w:rsidR="00C04E68" w:rsidRDefault="00C04E68" w:rsidP="00C04E68">
      <w:pPr>
        <w:tabs>
          <w:tab w:val="left" w:pos="7371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tabs>
          <w:tab w:val="left" w:pos="737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во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методической работе является оказание действенной помощи педагогу на всех уровнях - от подготовки к занятиям до организации подготовки к повышению квалификации.</w:t>
      </w:r>
    </w:p>
    <w:p w:rsidR="00C04E68" w:rsidRDefault="00C04E68" w:rsidP="00C04E68">
      <w:pPr>
        <w:tabs>
          <w:tab w:val="left" w:pos="73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данных за отчетный период о методической работе преподавателей показал систематическую работу в данном направлении.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Материально-техническая база</w:t>
      </w:r>
    </w:p>
    <w:p w:rsidR="00C04E68" w:rsidRDefault="00C04E68" w:rsidP="00C04E68">
      <w:pPr>
        <w:ind w:right="170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Состояние материально-технической базы и оснащенности образовательного процесса в Учреждении оценивается как удовлетворительное, но при этом здание Учреждения требует капитального ремонта фасада, окон, тамбура, внутренних помещений.  Учреждение                    не оборудовано техническими средствами 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среды для пребывания в школе обучающихся с ограниченными возможностями здоровья, отсутствует видеонаблюдение.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оборудовано системой охранной сигнализации. Договоры по оказанию охранных услуг заключены: Договор № 3059 об охране объекта посредством использования тревожных сообщений                           по каналу GSM, ФГКУ «Управление вневедомственной охраны войск национальной гвардии Российской Федерации Омской области.</w:t>
      </w:r>
      <w:r>
        <w:rPr>
          <w:rFonts w:ascii="Times New Roman" w:hAnsi="Times New Roman"/>
          <w:sz w:val="28"/>
          <w:szCs w:val="28"/>
        </w:rPr>
        <w:tab/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Учреждение оборудовано системой пожарной сигнализации, установлена автоматическая пожарная сигнализация ВЭРСПК-16, обеспечивающая звуковое оповещение о пожаре, пожарная сигнализация находится в исправном состоянии, здания и объекты Учреждения оборудованы системами </w:t>
      </w:r>
      <w:proofErr w:type="spellStart"/>
      <w:r>
        <w:rPr>
          <w:rFonts w:ascii="Times New Roman" w:hAnsi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/>
          <w:sz w:val="28"/>
          <w:szCs w:val="28"/>
        </w:rPr>
        <w:t xml:space="preserve"> защиты.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передачи извещений о пожаре обеспечивает автоматизированную передачу по каналам связи извещений о пожаре (Стрелец-мониторинг).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Поэтажные планы эвакуации разработаны. Ответственные                           за противопожарное состояние помещений назначены.</w:t>
      </w: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keepLines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к Положению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О порядке проведения самообследования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БОУ ДО «ДШИ № 20» г. Омска</w:t>
      </w:r>
    </w:p>
    <w:p w:rsidR="00C04E68" w:rsidRDefault="00C04E68" w:rsidP="00C04E68">
      <w:pPr>
        <w:keepLines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04E68" w:rsidRDefault="00C04E68" w:rsidP="00C04E68">
      <w:pPr>
        <w:keepLines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04E68" w:rsidRDefault="00C04E68" w:rsidP="00C04E68">
      <w:pPr>
        <w:keepLines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ПОКАЗАТЕЛИ ДЕЯТЕЛЬНОСТИ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br/>
        <w:t>БОУ ДО «ДШИ № 20» г. Омска</w:t>
      </w:r>
    </w:p>
    <w:p w:rsidR="00C04E68" w:rsidRDefault="00C04E68" w:rsidP="00C04E68">
      <w:pPr>
        <w:keepLines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04E68" w:rsidRDefault="00C04E68" w:rsidP="00C04E68">
      <w:pPr>
        <w:keepLines/>
        <w:tabs>
          <w:tab w:val="left" w:pos="993"/>
          <w:tab w:val="center" w:pos="5590"/>
        </w:tabs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 xml:space="preserve">Настоящие показатели деятельности БОУ ДО «ДШИ № 20» г. Омска определены в соответствии с Приказом Министерства образования            и науки Российской Федерации от 10 декабря 2013 г. N 1324                           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«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самообследованию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" (Приложение № 5).</w:t>
      </w: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"/>
        <w:gridCol w:w="5723"/>
        <w:gridCol w:w="2634"/>
      </w:tblGrid>
      <w:tr w:rsidR="00C04E68" w:rsidTr="00C04E68">
        <w:trPr>
          <w:trHeight w:val="8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дошкольного возраста (3 - 7 лет)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человека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младшего школьного возраста (7 - 11 лет)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 человек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среднего школьного возраста (11 - 15 лет)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 человек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старшего школьного возраста (15 - 17 лет)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человек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человек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учащихся,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занимающихся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2-х и более объединениях (кружках, секциях, клубах), в общей численности учащихся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человек/1,4%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 по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 по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образовательным программам, направленным на работу с детьми с особыми потребностями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образовании, в общей численности учащихся, в том числе: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1.6.1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человек/1,4%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1.6.2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1.6.3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1.6.4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учащихся,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занимающихся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учебно-исследовательской, проектной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деятельностью, в общей численности учащихся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1.8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человек/22,9%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1.8.1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муниципальном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человека/%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1.8.2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межрегиональном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1.8.3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федеральном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 человек/17,3%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1.8.4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международном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человек/5,6%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1.9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 –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59человек/16,5%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1.9.1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муниципальном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человека/%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1.9.2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межрегиональном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1.9.3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федеральном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 человек/11%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1.9.4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международном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человек/5,6%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уровня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Межрегионального уровня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1.10.5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Международного уровня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1.11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1.11.1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муниципальном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1.11.2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региональном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1.11.3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межрегиональном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1.11.4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федеральном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1.11.5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международном уровне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численность педагогических работников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человек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человек/68,4%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человек/63,1%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1.15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человек/31,5%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1.16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человек/31,5%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1.17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человека/15,8%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1.17.1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человек/5,3%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1.17.2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человека/10,5%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1.18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человек/47,4%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1.18.1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человека/36,8%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1.18.2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человека/10,5%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1.19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человек/31,6%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1.20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человека/26,3%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человек/36,8%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1.23.1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3 года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1.23.2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отчетный период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единиц</w:t>
            </w:r>
          </w:p>
        </w:tc>
      </w:tr>
      <w:tr w:rsidR="00C04E68" w:rsidTr="00C04E68">
        <w:trPr>
          <w:trHeight w:val="614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класс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Лаборатория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Мастерская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Танцевальный класс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2.2.5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2.2.6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Бассейн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единица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Концертный зал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2.3.3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Игровое помещение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единиц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2.5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читального зала библиотеки, в том числе: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2.6.1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2.6.2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медиатекой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2.6.3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2.6.4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2.6.5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04E68" w:rsidTr="00C04E68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2.7 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68" w:rsidRDefault="00C04E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человек/%</w:t>
            </w:r>
          </w:p>
        </w:tc>
      </w:tr>
    </w:tbl>
    <w:p w:rsidR="00C04E68" w:rsidRDefault="00C04E68" w:rsidP="00C04E68">
      <w:pPr>
        <w:ind w:right="1701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C04E68" w:rsidRDefault="00C04E68" w:rsidP="00C04E68">
      <w:pPr>
        <w:ind w:right="1701"/>
        <w:jc w:val="center"/>
        <w:rPr>
          <w:rFonts w:ascii="Times New Roman" w:hAnsi="Times New Roman"/>
          <w:b/>
          <w:sz w:val="28"/>
          <w:szCs w:val="28"/>
        </w:rPr>
      </w:pPr>
    </w:p>
    <w:p w:rsidR="00C04E68" w:rsidRDefault="00C04E68" w:rsidP="00C04E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самоанализу деятельности Учреждения вывела сильные                   и слабые стороны.</w:t>
      </w:r>
    </w:p>
    <w:p w:rsidR="00C04E68" w:rsidRDefault="00C04E68" w:rsidP="00C04E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сильным сторонам в деятельность школы можно отнести следующее: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преумножение народных исполнительских традиций;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контингента учащихся и преподавателей;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спектра образовательных услуг – открытие новых отделений; 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положительные результаты на конкурсах и выставках различного уровня;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для работы в Учреждении как опытных педагогов, так                и молодых специалистов; 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дифференцированный подход преподавателей к работе с детьми              с разной степенью способностью к обучению;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квалификации преподавателей;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преподавателей и учащихся школы в концертно-выставочной деятельности школы и города Омска;</w:t>
      </w:r>
    </w:p>
    <w:p w:rsidR="00C04E68" w:rsidRDefault="00C04E68" w:rsidP="00C04E68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приведение в эстетический порядок внутренних помещений здания школы;</w:t>
      </w:r>
    </w:p>
    <w:p w:rsidR="00C04E68" w:rsidRDefault="00C04E68" w:rsidP="00C04E68">
      <w:pPr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Слабой стороной деятельности Учреждения является слабая материальная база: </w:t>
      </w:r>
    </w:p>
    <w:p w:rsidR="00C04E68" w:rsidRDefault="00C04E68" w:rsidP="00C04E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 w:rsidP="00C04E68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износ музыкальных инструментов</w:t>
      </w:r>
    </w:p>
    <w:p w:rsidR="00C04E68" w:rsidRDefault="00C04E68" w:rsidP="00C04E68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недостаточное количеств новой школьной мебели </w:t>
      </w:r>
    </w:p>
    <w:p w:rsidR="00C04E68" w:rsidRDefault="00C04E68" w:rsidP="00C04E68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количество комплектов учебной литературы</w:t>
      </w:r>
    </w:p>
    <w:p w:rsidR="00C04E68" w:rsidRDefault="00C04E68" w:rsidP="00C04E68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количество натюрмортного фонда</w:t>
      </w:r>
    </w:p>
    <w:p w:rsidR="00C04E68" w:rsidRDefault="00C04E68" w:rsidP="00C04E68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недостаточное количество оргтехники и компьютеров. </w:t>
      </w:r>
    </w:p>
    <w:p w:rsidR="00C04E68" w:rsidRDefault="00C04E68" w:rsidP="00C04E68">
      <w:pPr>
        <w:ind w:right="1701" w:firstLine="709"/>
        <w:jc w:val="both"/>
        <w:rPr>
          <w:rFonts w:ascii="Times New Roman" w:hAnsi="Times New Roman"/>
          <w:sz w:val="28"/>
          <w:szCs w:val="28"/>
        </w:rPr>
      </w:pPr>
    </w:p>
    <w:p w:rsidR="00C04E68" w:rsidRDefault="00C04E68"/>
    <w:sectPr w:rsidR="00C04E68" w:rsidSect="00947AD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F157D"/>
    <w:multiLevelType w:val="hybridMultilevel"/>
    <w:tmpl w:val="480C5D7A"/>
    <w:lvl w:ilvl="0" w:tplc="FB4C4A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E9014F"/>
    <w:multiLevelType w:val="hybridMultilevel"/>
    <w:tmpl w:val="7338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546AE"/>
    <w:multiLevelType w:val="hybridMultilevel"/>
    <w:tmpl w:val="C0DE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04CFF"/>
    <w:multiLevelType w:val="hybridMultilevel"/>
    <w:tmpl w:val="F6000C06"/>
    <w:lvl w:ilvl="0" w:tplc="9404FBFA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D1EB9"/>
    <w:multiLevelType w:val="hybridMultilevel"/>
    <w:tmpl w:val="A43A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C1BB2"/>
    <w:multiLevelType w:val="hybridMultilevel"/>
    <w:tmpl w:val="C526003A"/>
    <w:lvl w:ilvl="0" w:tplc="FB4C4A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7F0535E">
      <w:numFmt w:val="bullet"/>
      <w:lvlText w:val="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EE69D2"/>
    <w:multiLevelType w:val="hybridMultilevel"/>
    <w:tmpl w:val="D742A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865EB"/>
    <w:multiLevelType w:val="hybridMultilevel"/>
    <w:tmpl w:val="77BE2A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871540A"/>
    <w:multiLevelType w:val="hybridMultilevel"/>
    <w:tmpl w:val="9BFE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F30B3"/>
    <w:multiLevelType w:val="hybridMultilevel"/>
    <w:tmpl w:val="1A523122"/>
    <w:lvl w:ilvl="0" w:tplc="05FCE7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8B2C5B"/>
    <w:multiLevelType w:val="hybridMultilevel"/>
    <w:tmpl w:val="26AA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A609E"/>
    <w:multiLevelType w:val="hybridMultilevel"/>
    <w:tmpl w:val="2268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55FDB"/>
    <w:multiLevelType w:val="hybridMultilevel"/>
    <w:tmpl w:val="22822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68"/>
    <w:rsid w:val="002558BF"/>
    <w:rsid w:val="00947AD0"/>
    <w:rsid w:val="00B05C73"/>
    <w:rsid w:val="00C04E68"/>
    <w:rsid w:val="00C07C35"/>
    <w:rsid w:val="00E0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9F000-7C0E-42B5-8EFF-9B3E94FC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E68"/>
    <w:rPr>
      <w:color w:val="0563C1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C04E6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04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C04E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C04E68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9"/>
    <w:uiPriority w:val="99"/>
    <w:semiHidden/>
    <w:rsid w:val="00C04E6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alloon Text"/>
    <w:basedOn w:val="a"/>
    <w:link w:val="a8"/>
    <w:uiPriority w:val="99"/>
    <w:semiHidden/>
    <w:unhideWhenUsed/>
    <w:rsid w:val="00C04E68"/>
    <w:rPr>
      <w:rFonts w:ascii="Tahoma" w:hAnsi="Tahoma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C04E68"/>
    <w:pPr>
      <w:ind w:left="720"/>
      <w:contextualSpacing/>
    </w:pPr>
  </w:style>
  <w:style w:type="paragraph" w:customStyle="1" w:styleId="P8">
    <w:name w:val="P8"/>
    <w:basedOn w:val="a"/>
    <w:rsid w:val="00C04E68"/>
    <w:pPr>
      <w:widowControl w:val="0"/>
      <w:adjustRightInd w:val="0"/>
      <w:ind w:left="-720" w:firstLine="720"/>
      <w:jc w:val="distribute"/>
    </w:pPr>
    <w:rPr>
      <w:rFonts w:ascii="Times New Roman" w:eastAsia="Times New Roman1" w:hAnsi="Times New Roman" w:cs="Times New Roman1"/>
      <w:sz w:val="24"/>
      <w:szCs w:val="20"/>
    </w:rPr>
  </w:style>
  <w:style w:type="paragraph" w:customStyle="1" w:styleId="ConsPlusNormal">
    <w:name w:val="ConsPlusNormal"/>
    <w:rsid w:val="00C04E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dshi-20omsk.ru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-20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29</Pages>
  <Words>6664</Words>
  <Characters>37987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Тингилёва Ольга</dc:creator>
  <cp:keywords/>
  <dc:description/>
  <cp:lastModifiedBy>Тингилёва Ольга</cp:lastModifiedBy>
  <cp:revision>1</cp:revision>
  <cp:lastPrinted>2022-03-30T06:21:00Z</cp:lastPrinted>
  <dcterms:created xsi:type="dcterms:W3CDTF">2022-03-30T05:35:00Z</dcterms:created>
  <dcterms:modified xsi:type="dcterms:W3CDTF">2022-03-30T06:22:00Z</dcterms:modified>
</cp:coreProperties>
</file>